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A89" w:rsidRDefault="007A626E">
      <w:pPr>
        <w:spacing w:after="160"/>
        <w:rPr>
          <w:b/>
          <w:bCs/>
          <w:color w:val="333333"/>
          <w:sz w:val="33"/>
          <w:szCs w:val="33"/>
        </w:rPr>
      </w:pPr>
      <w:r>
        <w:rPr>
          <w:b/>
          <w:bCs/>
          <w:color w:val="333333"/>
          <w:sz w:val="33"/>
          <w:szCs w:val="33"/>
        </w:rPr>
        <w:t>RREGULLORE PËR POLITIKAT E VËZHGUIMIT ME KAMERA</w:t>
      </w:r>
    </w:p>
    <w:p w:rsidR="003B6A89" w:rsidRDefault="007A626E">
      <w:pPr>
        <w:spacing w:after="160"/>
        <w:rPr>
          <w:color w:val="333333"/>
          <w:sz w:val="33"/>
          <w:szCs w:val="33"/>
        </w:rPr>
      </w:pPr>
      <w:r>
        <w:rPr>
          <w:color w:val="333333"/>
          <w:sz w:val="33"/>
          <w:szCs w:val="33"/>
        </w:rPr>
        <w:t xml:space="preserve"> </w:t>
      </w:r>
    </w:p>
    <w:p w:rsidR="003B6A89" w:rsidRDefault="007A626E">
      <w:pPr>
        <w:rPr>
          <w:b/>
          <w:bCs/>
          <w:color w:val="666666"/>
          <w:sz w:val="27"/>
          <w:szCs w:val="27"/>
        </w:rPr>
      </w:pPr>
      <w:r>
        <w:rPr>
          <w:b/>
          <w:bCs/>
          <w:color w:val="666666"/>
          <w:sz w:val="27"/>
          <w:szCs w:val="27"/>
        </w:rPr>
        <w:t>SEKSIONI I</w:t>
      </w:r>
    </w:p>
    <w:p w:rsidR="003B6A89" w:rsidRDefault="007A626E">
      <w:pPr>
        <w:rPr>
          <w:color w:val="666666"/>
          <w:sz w:val="27"/>
          <w:szCs w:val="27"/>
        </w:rPr>
      </w:pPr>
      <w:r>
        <w:rPr>
          <w:color w:val="666666"/>
          <w:sz w:val="27"/>
          <w:szCs w:val="27"/>
        </w:rPr>
        <w:t>DISPOZITA TË PËRGJITHSHME</w:t>
      </w:r>
    </w:p>
    <w:p w:rsidR="003B6A89" w:rsidRDefault="007A626E">
      <w:pPr>
        <w:rPr>
          <w:b/>
          <w:bCs/>
          <w:color w:val="666666"/>
          <w:sz w:val="27"/>
          <w:szCs w:val="27"/>
        </w:rPr>
      </w:pPr>
      <w:r>
        <w:rPr>
          <w:b/>
          <w:bCs/>
          <w:color w:val="666666"/>
          <w:sz w:val="27"/>
          <w:szCs w:val="27"/>
        </w:rPr>
        <w:t>NENI 1</w:t>
      </w:r>
    </w:p>
    <w:p w:rsidR="003B6A89" w:rsidRDefault="007A626E">
      <w:pPr>
        <w:rPr>
          <w:b/>
          <w:bCs/>
          <w:color w:val="666666"/>
          <w:sz w:val="27"/>
          <w:szCs w:val="27"/>
        </w:rPr>
      </w:pPr>
      <w:r>
        <w:rPr>
          <w:b/>
          <w:bCs/>
          <w:color w:val="666666"/>
          <w:sz w:val="27"/>
          <w:szCs w:val="27"/>
        </w:rPr>
        <w:t>Qëllimi dhe Objekti i Këtij Dokumenti</w:t>
      </w:r>
    </w:p>
    <w:p w:rsidR="003B6A89" w:rsidRDefault="007A626E">
      <w:pPr>
        <w:spacing w:line="523" w:lineRule="auto"/>
        <w:rPr>
          <w:b/>
          <w:bCs/>
          <w:color w:val="666666"/>
          <w:sz w:val="24"/>
          <w:szCs w:val="24"/>
        </w:rPr>
      </w:pPr>
      <w:r>
        <w:rPr>
          <w:b/>
          <w:bCs/>
          <w:color w:val="666666"/>
          <w:sz w:val="24"/>
          <w:szCs w:val="24"/>
        </w:rPr>
        <w:t xml:space="preserve"> </w:t>
      </w:r>
    </w:p>
    <w:p w:rsidR="003B6A89" w:rsidRDefault="007A626E">
      <w:pPr>
        <w:spacing w:line="425" w:lineRule="auto"/>
        <w:rPr>
          <w:color w:val="666666"/>
          <w:sz w:val="24"/>
          <w:szCs w:val="24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4"/>
          <w:szCs w:val="24"/>
        </w:rPr>
        <w:t>Kjo Politikë përcakton rregullat, procedurat dhe masat për përpunimin e të dhënave personale nëpërmjet sistemit të vëzhgimit me kamera (CCTV) në ambientet e GeniusLAB</w:t>
      </w:r>
    </w:p>
    <w:p w:rsidR="003B6A89" w:rsidRDefault="007A626E">
      <w:pPr>
        <w:spacing w:line="425" w:lineRule="auto"/>
        <w:rPr>
          <w:color w:val="666666"/>
          <w:sz w:val="24"/>
          <w:szCs w:val="24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4"/>
          <w:szCs w:val="24"/>
        </w:rPr>
        <w:t>Qëllimi i kësaj Politike është</w:t>
      </w:r>
      <w:r>
        <w:rPr>
          <w:color w:val="666666"/>
          <w:sz w:val="24"/>
          <w:szCs w:val="24"/>
        </w:rPr>
        <w:t xml:space="preserve"> të sigurojë mbrojtjen e të drejtave dhe lirive themelore të personave fizikë, në veçanti të drejtën për mbrojtjen e të dhënave personale, në përputhje me Ligjin nr. 124/2024 “Për mbrojtjen e të dhënave personale” (“Ligji 124/2024”) dhe aktet nënligjore të</w:t>
      </w:r>
      <w:r>
        <w:rPr>
          <w:color w:val="666666"/>
          <w:sz w:val="24"/>
          <w:szCs w:val="24"/>
        </w:rPr>
        <w:t xml:space="preserve"> nxjerra në zbatim të tij.</w:t>
      </w:r>
    </w:p>
    <w:p w:rsidR="003B6A89" w:rsidRDefault="007A626E">
      <w:pPr>
        <w:spacing w:line="425" w:lineRule="auto"/>
        <w:rPr>
          <w:color w:val="666666"/>
          <w:sz w:val="24"/>
          <w:szCs w:val="24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4"/>
          <w:szCs w:val="24"/>
        </w:rPr>
        <w:t xml:space="preserve">Kjo Politikë zbatohet për të gjitha filialet, laboratorët, qendrat diagnostikuese dhe çdo ambient tjetër nën administrimin e </w:t>
      </w:r>
      <w:proofErr w:type="gramStart"/>
      <w:r>
        <w:rPr>
          <w:color w:val="666666"/>
          <w:sz w:val="24"/>
          <w:szCs w:val="24"/>
        </w:rPr>
        <w:t>GeniusLAB</w:t>
      </w:r>
      <w:r>
        <w:rPr>
          <w:color w:val="666666"/>
          <w:sz w:val="24"/>
          <w:szCs w:val="24"/>
        </w:rPr>
        <w:t>.,</w:t>
      </w:r>
      <w:proofErr w:type="gramEnd"/>
      <w:r>
        <w:rPr>
          <w:color w:val="666666"/>
          <w:sz w:val="24"/>
          <w:szCs w:val="24"/>
        </w:rPr>
        <w:t xml:space="preserve"> siç specifikohen në Seksionin IV.</w:t>
      </w:r>
    </w:p>
    <w:p w:rsidR="003B6A89" w:rsidRDefault="007A626E">
      <w:pPr>
        <w:spacing w:line="425" w:lineRule="auto"/>
        <w:rPr>
          <w:color w:val="666666"/>
          <w:sz w:val="24"/>
          <w:szCs w:val="24"/>
        </w:rPr>
      </w:pPr>
      <w:r>
        <w:rPr>
          <w:color w:val="666666"/>
          <w:sz w:val="24"/>
          <w:szCs w:val="24"/>
        </w:rPr>
        <w:t xml:space="preserve"> </w:t>
      </w:r>
    </w:p>
    <w:p w:rsidR="003B6A89" w:rsidRDefault="007A626E">
      <w:pPr>
        <w:spacing w:after="100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jc w:val="center"/>
        <w:rPr>
          <w:b/>
          <w:bCs/>
          <w:color w:val="333333"/>
          <w:sz w:val="27"/>
          <w:szCs w:val="27"/>
        </w:rPr>
      </w:pPr>
      <w:r>
        <w:rPr>
          <w:b/>
          <w:bCs/>
          <w:color w:val="333333"/>
          <w:sz w:val="27"/>
          <w:szCs w:val="27"/>
        </w:rPr>
        <w:t>Neni 2</w:t>
      </w:r>
    </w:p>
    <w:p w:rsidR="003B6A89" w:rsidRDefault="007A626E">
      <w:pPr>
        <w:jc w:val="center"/>
        <w:rPr>
          <w:b/>
          <w:bCs/>
          <w:color w:val="333333"/>
          <w:sz w:val="27"/>
          <w:szCs w:val="27"/>
        </w:rPr>
      </w:pPr>
      <w:r>
        <w:rPr>
          <w:b/>
          <w:bCs/>
          <w:color w:val="333333"/>
          <w:sz w:val="27"/>
          <w:szCs w:val="27"/>
        </w:rPr>
        <w:t>Baza Ligjore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Përpunimi i të dhënave personale nëpërmjet sistemit CCTV realizohet në bazë të: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>1.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ab/>
      </w:r>
      <w:r>
        <w:rPr>
          <w:color w:val="666666"/>
          <w:sz w:val="21"/>
          <w:szCs w:val="21"/>
        </w:rPr>
        <w:t>Neneve 6 dhe 7 të Ligjit nr. 124/2024, për parimet dhe kriteret e përpunimit të ligjshëm të të dhënave personale;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>2.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ab/>
      </w:r>
      <w:r>
        <w:rPr>
          <w:color w:val="666666"/>
          <w:sz w:val="21"/>
          <w:szCs w:val="21"/>
        </w:rPr>
        <w:t>Ligjit 19/2016 “Për masat shtesë të sigurisë pu</w:t>
      </w:r>
      <w:r>
        <w:rPr>
          <w:color w:val="666666"/>
          <w:sz w:val="21"/>
          <w:szCs w:val="21"/>
        </w:rPr>
        <w:t>blike”, i ndryshuar;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>3.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ab/>
      </w:r>
      <w:r>
        <w:rPr>
          <w:color w:val="666666"/>
          <w:sz w:val="21"/>
          <w:szCs w:val="21"/>
        </w:rPr>
        <w:t>Udhëzimit të Komisionerit për të Drejtën e Informimit dhe Mbrojtjen e të Dhënave Personale Nr. 3, datë 30 Prill 2025, “Për Përpunimin e të Dhënave Personale nëpërmjet Sistemeve të Mbikëqyrjes me Video”;</w:t>
      </w:r>
    </w:p>
    <w:p w:rsidR="003B6A89" w:rsidRDefault="007A626E">
      <w:pPr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lastRenderedPageBreak/>
        <w:t xml:space="preserve">ç) </w:t>
      </w:r>
      <w:r>
        <w:rPr>
          <w:color w:val="666666"/>
          <w:sz w:val="21"/>
          <w:szCs w:val="21"/>
        </w:rPr>
        <w:t>Neneve 47-53 të Ligjit nr.</w:t>
      </w:r>
      <w:r>
        <w:rPr>
          <w:color w:val="666666"/>
          <w:sz w:val="21"/>
          <w:szCs w:val="21"/>
        </w:rPr>
        <w:t xml:space="preserve"> 124/2024, kur përpunimi kryhet për qëllime të sigurisë publike (përjashtim i kufizuar);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>2024.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   </w:t>
      </w:r>
      <w:r>
        <w:rPr>
          <w:color w:val="666666"/>
          <w:sz w:val="21"/>
          <w:szCs w:val="21"/>
        </w:rPr>
        <w:t>Interesit të ligjshëm të GeniusLAB</w:t>
      </w:r>
      <w:r>
        <w:rPr>
          <w:color w:val="666666"/>
          <w:sz w:val="21"/>
          <w:szCs w:val="21"/>
        </w:rPr>
        <w:t xml:space="preserve"> për mbrojtjen e pronës, bazës materiale dhe funksionale të ambienteve, si dhe sigurinë e personelit, klientëve </w:t>
      </w:r>
      <w:r>
        <w:rPr>
          <w:color w:val="666666"/>
          <w:sz w:val="21"/>
          <w:szCs w:val="21"/>
        </w:rPr>
        <w:t>dhe vizitorëve, në përputhje me shkronjën “dh” të pikës 1 të nenit 7 të Ligjit nr. 124/2024.</w:t>
      </w:r>
    </w:p>
    <w:p w:rsidR="003B6A89" w:rsidRDefault="007A626E">
      <w:pPr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Për përpunimin që tejkalon qëllimet e sigurisë publike dhe interesin e ligjshëm të mbrojtjes së pronës, zbatohen dispozitat e Pjesës II të Ligjit nr. 1</w:t>
      </w:r>
      <w:r>
        <w:rPr>
          <w:color w:val="666666"/>
          <w:sz w:val="21"/>
          <w:szCs w:val="21"/>
        </w:rPr>
        <w:t>24/2024.</w:t>
      </w:r>
    </w:p>
    <w:p w:rsidR="003B6A89" w:rsidRDefault="007A626E">
      <w:pPr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jc w:val="center"/>
        <w:rPr>
          <w:b/>
          <w:bCs/>
          <w:color w:val="333333"/>
          <w:sz w:val="27"/>
          <w:szCs w:val="27"/>
        </w:rPr>
      </w:pPr>
      <w:r>
        <w:rPr>
          <w:b/>
          <w:bCs/>
          <w:color w:val="333333"/>
          <w:sz w:val="27"/>
          <w:szCs w:val="27"/>
        </w:rPr>
        <w:t>Neni 3</w:t>
      </w:r>
    </w:p>
    <w:p w:rsidR="003B6A89" w:rsidRDefault="007A626E">
      <w:pPr>
        <w:jc w:val="center"/>
        <w:rPr>
          <w:b/>
          <w:bCs/>
          <w:color w:val="333333"/>
          <w:sz w:val="27"/>
          <w:szCs w:val="27"/>
        </w:rPr>
      </w:pPr>
      <w:r>
        <w:rPr>
          <w:b/>
          <w:bCs/>
          <w:color w:val="333333"/>
          <w:sz w:val="27"/>
          <w:szCs w:val="27"/>
        </w:rPr>
        <w:t>Përkufizime</w:t>
      </w:r>
    </w:p>
    <w:p w:rsidR="003B6A89" w:rsidRDefault="007A626E">
      <w:pPr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>Për qëllimet e kësaj Politike, termat e mëposhtëm kanë kuptimet e parashikuara në nenin 5 të Ligjit nr. 124/2024, si dhe: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“Sistemi CCTV” – Sistemi i vëzhgimit me kamera, përfshirë kamerat, regjistruesit, serverët, infrastrukturën e rrjetit dhe çdo pajisje tjetër përpunuese të lidhur me regjistrimin, ruajtjen dhe transmetimin e imazheve.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“Imazh personal” – Çdo regjis</w:t>
      </w:r>
      <w:r>
        <w:rPr>
          <w:color w:val="666666"/>
          <w:sz w:val="21"/>
          <w:szCs w:val="21"/>
        </w:rPr>
        <w:t>trim vizual që identifikon ose mund të identifikojë një person fizik, përfshirë fytyrën, siluetën, veshjen, lëvizjet dhe çdo karakteristikë tjetër fizike ose sjellëse.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“Subjekt i të dhënave” – Çdo person fizik i identifikuar ose i identifikueshëm që gjendet në zonat e vëzhguara me kamera, përfshirë pacientë, vizitorë, personel, kontraktues dhe çdo person tjetër.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“Kontrollues” – GeniusLAB,</w:t>
      </w:r>
      <w:r>
        <w:rPr>
          <w:color w:val="666666"/>
          <w:sz w:val="21"/>
          <w:szCs w:val="21"/>
        </w:rPr>
        <w:t xml:space="preserve"> perso</w:t>
      </w:r>
      <w:r>
        <w:rPr>
          <w:color w:val="666666"/>
          <w:sz w:val="21"/>
          <w:szCs w:val="21"/>
        </w:rPr>
        <w:t>ni juridik që përcakton qëllimet dhe mjetet e përpunimit të të dhënave personale nëpërmjet sistemit CCTV.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“Përpunues” – Çdo person fizik ose juridik që përpunon të dhëna personale për llogari të Kontrolluesit, përfshirë ofruesit e shërbimeve tekn</w:t>
      </w:r>
      <w:r>
        <w:rPr>
          <w:color w:val="666666"/>
          <w:sz w:val="21"/>
          <w:szCs w:val="21"/>
        </w:rPr>
        <w:t>ike për mirëmbajtjen e sistemit CCTV.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 xml:space="preserve">“Zyrtar për Mbrojtjen e të Dhënave (DPO)” – Personi i caktuar nga GeniusLAB </w:t>
      </w:r>
      <w:r>
        <w:rPr>
          <w:color w:val="666666"/>
          <w:sz w:val="21"/>
          <w:szCs w:val="21"/>
        </w:rPr>
        <w:t>për të monitoruar përputhshmërinë me këtë Politikë dhe me ligjin për mbrojtjen e të dhënave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“DPIA” – Vlerësimi i Ndikimi</w:t>
      </w:r>
      <w:r>
        <w:rPr>
          <w:color w:val="666666"/>
          <w:sz w:val="21"/>
          <w:szCs w:val="21"/>
        </w:rPr>
        <w:t>t në Mbrojtjen e të Dhënave (Data Protection Impact Assessment), në përputhje me nenin 31 të Ligjit nr. 124/2024.</w:t>
      </w:r>
    </w:p>
    <w:p w:rsidR="003B6A89" w:rsidRDefault="007A626E">
      <w:pPr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jc w:val="center"/>
        <w:rPr>
          <w:b/>
          <w:bCs/>
          <w:color w:val="333333"/>
          <w:sz w:val="27"/>
          <w:szCs w:val="27"/>
        </w:rPr>
      </w:pPr>
      <w:r>
        <w:rPr>
          <w:b/>
          <w:bCs/>
          <w:color w:val="333333"/>
          <w:sz w:val="27"/>
          <w:szCs w:val="27"/>
        </w:rPr>
        <w:t>Neni 4</w:t>
      </w:r>
    </w:p>
    <w:p w:rsidR="003B6A89" w:rsidRDefault="007A626E">
      <w:pPr>
        <w:jc w:val="center"/>
        <w:rPr>
          <w:b/>
          <w:bCs/>
          <w:color w:val="333333"/>
          <w:sz w:val="27"/>
          <w:szCs w:val="27"/>
        </w:rPr>
      </w:pPr>
      <w:r>
        <w:rPr>
          <w:b/>
          <w:bCs/>
          <w:color w:val="333333"/>
          <w:sz w:val="27"/>
          <w:szCs w:val="27"/>
        </w:rPr>
        <w:t>Parimet e Përpunimit</w:t>
      </w:r>
    </w:p>
    <w:p w:rsidR="003B6A89" w:rsidRDefault="007A626E">
      <w:pPr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>Përpunimi i të dhënave personale nëpërmjet sistemit CCTV kryhet duke respektuar parimet e mëposhtme të parashi</w:t>
      </w:r>
      <w:r>
        <w:rPr>
          <w:color w:val="666666"/>
          <w:sz w:val="21"/>
          <w:szCs w:val="21"/>
        </w:rPr>
        <w:t>kuara në nenin 6 të Ligjit nr. 124/2024: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lastRenderedPageBreak/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b/>
          <w:bCs/>
          <w:color w:val="666666"/>
          <w:sz w:val="21"/>
          <w:szCs w:val="21"/>
        </w:rPr>
        <w:t xml:space="preserve">Ligjshmëria, Drejtësia dhe Transparenca </w:t>
      </w:r>
      <w:r>
        <w:rPr>
          <w:color w:val="666666"/>
          <w:sz w:val="21"/>
          <w:szCs w:val="21"/>
        </w:rPr>
        <w:t>– Përpunimi kryhet në mënyrë të ligjshme, të drejtë dhe transparente ndaj subjekteve të të dhënave. Subjektet informohen për ekzistencën e sistemit CCTV nëpërmjet si</w:t>
      </w:r>
      <w:r>
        <w:rPr>
          <w:color w:val="666666"/>
          <w:sz w:val="21"/>
          <w:szCs w:val="21"/>
        </w:rPr>
        <w:t>njalistikës dhe kësaj Politike.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b/>
          <w:bCs/>
          <w:color w:val="666666"/>
          <w:sz w:val="21"/>
          <w:szCs w:val="21"/>
        </w:rPr>
        <w:t>Kufizimi</w:t>
      </w:r>
      <w:r>
        <w:rPr>
          <w:color w:val="666666"/>
          <w:sz w:val="21"/>
          <w:szCs w:val="21"/>
        </w:rPr>
        <w:t xml:space="preserve"> </w:t>
      </w:r>
      <w:r>
        <w:rPr>
          <w:b/>
          <w:bCs/>
          <w:color w:val="666666"/>
          <w:sz w:val="21"/>
          <w:szCs w:val="21"/>
        </w:rPr>
        <w:t>i</w:t>
      </w:r>
      <w:r>
        <w:rPr>
          <w:color w:val="666666"/>
          <w:sz w:val="21"/>
          <w:szCs w:val="21"/>
        </w:rPr>
        <w:t xml:space="preserve"> </w:t>
      </w:r>
      <w:r>
        <w:rPr>
          <w:b/>
          <w:bCs/>
          <w:color w:val="666666"/>
          <w:sz w:val="21"/>
          <w:szCs w:val="21"/>
        </w:rPr>
        <w:t>Qëllimit</w:t>
      </w:r>
      <w:r>
        <w:rPr>
          <w:color w:val="666666"/>
          <w:sz w:val="21"/>
          <w:szCs w:val="21"/>
        </w:rPr>
        <w:t xml:space="preserve"> – Të dhënat mblidhen për qëllime specifike, të ligjshme dhe të përcaktuara qartë: (a) mbrojtja e pronës dhe bazës materiale; (b) siguria e personelit, pacientëve dhe vizitorëve;</w:t>
      </w:r>
    </w:p>
    <w:p w:rsidR="003B6A89" w:rsidRDefault="007A626E">
      <w:pPr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(c) </w:t>
      </w:r>
      <w:proofErr w:type="gramStart"/>
      <w:r>
        <w:rPr>
          <w:color w:val="666666"/>
          <w:sz w:val="21"/>
          <w:szCs w:val="21"/>
        </w:rPr>
        <w:t>hetimi</w:t>
      </w:r>
      <w:proofErr w:type="gramEnd"/>
      <w:r>
        <w:rPr>
          <w:color w:val="666666"/>
          <w:sz w:val="21"/>
          <w:szCs w:val="21"/>
        </w:rPr>
        <w:t xml:space="preserve"> i ngj</w:t>
      </w:r>
      <w:r>
        <w:rPr>
          <w:color w:val="666666"/>
          <w:sz w:val="21"/>
          <w:szCs w:val="21"/>
        </w:rPr>
        <w:t>arjeve që kanë sjellë dëmtim të pronës ose kërcënim për sigurinë; (ç) përmbushja e detyrimeve ligjore në fushën e sigurisë publike.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b/>
          <w:bCs/>
          <w:color w:val="666666"/>
          <w:sz w:val="21"/>
          <w:szCs w:val="21"/>
        </w:rPr>
        <w:t xml:space="preserve">Minimizimi i të Dhënave </w:t>
      </w:r>
      <w:r>
        <w:rPr>
          <w:color w:val="666666"/>
          <w:sz w:val="21"/>
          <w:szCs w:val="21"/>
        </w:rPr>
        <w:t>– Të dhënat e mbledhura janë të përshtatshme, të nevojshme dhe të kufizuara në masën që ës</w:t>
      </w:r>
      <w:r>
        <w:rPr>
          <w:color w:val="666666"/>
          <w:sz w:val="21"/>
          <w:szCs w:val="21"/>
        </w:rPr>
        <w:t>htë e nevojshme për realizimin e qëllimeve. Kamerat pozicionohen për të shmangur regjistrimin e informacioneve të tepërta.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b/>
          <w:bCs/>
          <w:color w:val="666666"/>
          <w:sz w:val="21"/>
          <w:szCs w:val="21"/>
        </w:rPr>
        <w:t xml:space="preserve">Saktësia </w:t>
      </w:r>
      <w:r>
        <w:rPr>
          <w:color w:val="666666"/>
          <w:sz w:val="21"/>
          <w:szCs w:val="21"/>
        </w:rPr>
        <w:t>– Të dhënat ruhen të sakta dhe të përditësuara. Sistemi mirëmbahet në gjendje teknike optimale për të garantuar ci</w:t>
      </w:r>
      <w:r>
        <w:rPr>
          <w:color w:val="666666"/>
          <w:sz w:val="21"/>
          <w:szCs w:val="21"/>
        </w:rPr>
        <w:t>lësinë e regjistrimeve.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b/>
          <w:bCs/>
          <w:color w:val="666666"/>
          <w:sz w:val="21"/>
          <w:szCs w:val="21"/>
        </w:rPr>
        <w:t xml:space="preserve">Kufizimi i Ruajtjes </w:t>
      </w:r>
      <w:r>
        <w:rPr>
          <w:color w:val="666666"/>
          <w:sz w:val="21"/>
          <w:szCs w:val="21"/>
        </w:rPr>
        <w:t>– Të dhënat ruhen vetëm për periudhën e nevojshme për realizimin e qëllimeve të përpunimit, siç specifikohet në Seksionin IV të kësaj Politike.</w:t>
      </w:r>
    </w:p>
    <w:p w:rsidR="003B6A89" w:rsidRDefault="007A626E">
      <w:pPr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b/>
          <w:bCs/>
          <w:color w:val="666666"/>
          <w:sz w:val="21"/>
          <w:szCs w:val="21"/>
        </w:rPr>
        <w:t xml:space="preserve">Integriteti dhe Konfidencialiteti </w:t>
      </w:r>
      <w:r>
        <w:rPr>
          <w:color w:val="666666"/>
          <w:sz w:val="21"/>
          <w:szCs w:val="21"/>
        </w:rPr>
        <w:t>– Të dhënat përpunohen në mënyrë të tillë që të garantohet siguria e nevojshme, duke përfshirë mbrojtjen nga përpunimi i paautorizuar ose i paligjshëm dhe humbja, shkatërrimi ose dëmtimi aksidental.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b/>
          <w:bCs/>
          <w:color w:val="666666"/>
          <w:sz w:val="21"/>
          <w:szCs w:val="21"/>
        </w:rPr>
        <w:t xml:space="preserve">Përgjegjshmëria (Llogaridhënia) </w:t>
      </w:r>
      <w:r>
        <w:rPr>
          <w:color w:val="666666"/>
          <w:sz w:val="21"/>
          <w:szCs w:val="21"/>
        </w:rPr>
        <w:t>– GeniusLAB</w:t>
      </w:r>
      <w:r>
        <w:rPr>
          <w:color w:val="666666"/>
          <w:sz w:val="21"/>
          <w:szCs w:val="21"/>
        </w:rPr>
        <w:t xml:space="preserve"> m</w:t>
      </w:r>
      <w:r>
        <w:rPr>
          <w:color w:val="666666"/>
          <w:sz w:val="21"/>
          <w:szCs w:val="21"/>
        </w:rPr>
        <w:t>betet përgjegjëse dhe është në gjendje të provojë përputhshmërinë me parimet e mësipërme, nëpërmjet kësaj Politike, dokumentacionit teknik dhe procedurave operative.</w:t>
      </w:r>
    </w:p>
    <w:p w:rsidR="003B6A89" w:rsidRDefault="007A626E">
      <w:pPr>
        <w:jc w:val="center"/>
        <w:rPr>
          <w:b/>
          <w:bCs/>
          <w:color w:val="333333"/>
          <w:sz w:val="27"/>
          <w:szCs w:val="27"/>
        </w:rPr>
      </w:pPr>
      <w:r>
        <w:rPr>
          <w:b/>
          <w:bCs/>
          <w:color w:val="333333"/>
          <w:sz w:val="27"/>
          <w:szCs w:val="27"/>
        </w:rPr>
        <w:t>SEKSIONI II</w:t>
      </w:r>
    </w:p>
    <w:p w:rsidR="003B6A89" w:rsidRDefault="007A626E">
      <w:pPr>
        <w:jc w:val="center"/>
        <w:rPr>
          <w:b/>
          <w:bCs/>
          <w:color w:val="333333"/>
          <w:sz w:val="27"/>
          <w:szCs w:val="27"/>
        </w:rPr>
      </w:pPr>
      <w:r>
        <w:rPr>
          <w:b/>
          <w:bCs/>
          <w:color w:val="333333"/>
          <w:sz w:val="27"/>
          <w:szCs w:val="27"/>
        </w:rPr>
        <w:t xml:space="preserve"> STRUKTURA E GOVERNANCËS DHE PËRGJEGJËSITË</w:t>
      </w:r>
    </w:p>
    <w:p w:rsidR="003B6A89" w:rsidRDefault="007A626E">
      <w:pPr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jc w:val="center"/>
        <w:rPr>
          <w:b/>
          <w:bCs/>
          <w:color w:val="333333"/>
          <w:sz w:val="27"/>
          <w:szCs w:val="27"/>
        </w:rPr>
      </w:pPr>
      <w:r>
        <w:rPr>
          <w:b/>
          <w:bCs/>
          <w:color w:val="333333"/>
          <w:sz w:val="27"/>
          <w:szCs w:val="27"/>
        </w:rPr>
        <w:t>Neni 5</w:t>
      </w:r>
    </w:p>
    <w:p w:rsidR="003B6A89" w:rsidRDefault="007A626E">
      <w:pPr>
        <w:jc w:val="center"/>
        <w:rPr>
          <w:b/>
          <w:bCs/>
          <w:color w:val="333333"/>
          <w:sz w:val="27"/>
          <w:szCs w:val="27"/>
        </w:rPr>
      </w:pPr>
      <w:r>
        <w:rPr>
          <w:b/>
          <w:bCs/>
          <w:color w:val="333333"/>
          <w:sz w:val="27"/>
          <w:szCs w:val="27"/>
        </w:rPr>
        <w:t>Kontrolluesi dhe Përgjegjë</w:t>
      </w:r>
      <w:r>
        <w:rPr>
          <w:b/>
          <w:bCs/>
          <w:color w:val="333333"/>
          <w:sz w:val="27"/>
          <w:szCs w:val="27"/>
        </w:rPr>
        <w:t>sitë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 xml:space="preserve">Kontrolluesi i të dhënave personale të përpunuara nëpërmjet sistemit CCTV është </w:t>
      </w:r>
      <w:r>
        <w:rPr>
          <w:b/>
          <w:bCs/>
          <w:color w:val="666666"/>
          <w:sz w:val="21"/>
          <w:szCs w:val="21"/>
        </w:rPr>
        <w:t xml:space="preserve">GeniusLAB </w:t>
      </w:r>
      <w:r>
        <w:rPr>
          <w:color w:val="666666"/>
          <w:sz w:val="21"/>
          <w:szCs w:val="21"/>
        </w:rPr>
        <w:t xml:space="preserve">me seli në Tiranë, NIPT </w:t>
      </w:r>
      <w:proofErr w:type="gramStart"/>
      <w:r>
        <w:rPr>
          <w:color w:val="666666"/>
          <w:sz w:val="21"/>
          <w:szCs w:val="21"/>
        </w:rPr>
        <w:t>L91609004C ,</w:t>
      </w:r>
      <w:proofErr w:type="gramEnd"/>
      <w:r>
        <w:rPr>
          <w:color w:val="666666"/>
          <w:sz w:val="21"/>
          <w:szCs w:val="21"/>
        </w:rPr>
        <w:t xml:space="preserve"> e përfaqësuar ligjërisht nga Valbona Cullhaj Administratori.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Kontrolluesi përcakton:</w:t>
      </w:r>
    </w:p>
    <w:p w:rsidR="003B6A89" w:rsidRDefault="007A626E">
      <w:pPr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Qëllimet dhe mjetet e përpunimit të të dhënave personale;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Vendndodhjen dhe numrin e kamerave;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Periudhat e ruajtjes së regjistrimeve;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lastRenderedPageBreak/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Kategoritë e personave të autorizuar për akses;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Masat teknike dhe organizative të s</w:t>
      </w:r>
      <w:r>
        <w:rPr>
          <w:color w:val="666666"/>
          <w:sz w:val="21"/>
          <w:szCs w:val="21"/>
        </w:rPr>
        <w:t>igurisë.</w:t>
      </w:r>
    </w:p>
    <w:p w:rsidR="003B6A89" w:rsidRDefault="007A626E">
      <w:pPr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Kontrolluesi dokumenton të gjitha vendimet dhe veprimet në lidhje me sistemin CCTV, në përputhje me nenin 27 të Ligjit nr. 124/2024.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spacing w:after="100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shd w:val="clear" w:color="auto" w:fill="FFFFFF"/>
        <w:jc w:val="center"/>
        <w:rPr>
          <w:b/>
          <w:bCs/>
          <w:color w:val="333333"/>
          <w:sz w:val="27"/>
          <w:szCs w:val="27"/>
        </w:rPr>
      </w:pPr>
      <w:r>
        <w:rPr>
          <w:b/>
          <w:bCs/>
          <w:color w:val="333333"/>
          <w:sz w:val="27"/>
          <w:szCs w:val="27"/>
        </w:rPr>
        <w:t xml:space="preserve">Neni 6 </w:t>
      </w:r>
    </w:p>
    <w:p w:rsidR="003B6A89" w:rsidRDefault="007A626E">
      <w:pPr>
        <w:shd w:val="clear" w:color="auto" w:fill="FFFFFF"/>
        <w:jc w:val="center"/>
        <w:rPr>
          <w:color w:val="333333"/>
          <w:sz w:val="27"/>
          <w:szCs w:val="27"/>
        </w:rPr>
      </w:pPr>
      <w:r>
        <w:rPr>
          <w:b/>
          <w:bCs/>
          <w:color w:val="333333"/>
          <w:sz w:val="27"/>
          <w:szCs w:val="27"/>
        </w:rPr>
        <w:t>Zyrtari për Mbrojtjen e të Dhënave (DPO</w:t>
      </w:r>
      <w:r>
        <w:rPr>
          <w:color w:val="333333"/>
          <w:sz w:val="27"/>
          <w:szCs w:val="27"/>
        </w:rPr>
        <w:t>)</w:t>
      </w:r>
    </w:p>
    <w:p w:rsidR="003B6A89" w:rsidRDefault="007A626E">
      <w:pPr>
        <w:shd w:val="clear" w:color="auto" w:fill="FFFFFF"/>
        <w:jc w:val="center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 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 xml:space="preserve">Në përputhje me nenin 33 të Ligjit nr. 124/2024, GeniusLAB ka caktuar </w:t>
      </w:r>
      <w:proofErr w:type="gramStart"/>
      <w:r>
        <w:rPr>
          <w:color w:val="666666"/>
          <w:sz w:val="21"/>
          <w:szCs w:val="21"/>
        </w:rPr>
        <w:t>dy</w:t>
      </w:r>
      <w:proofErr w:type="gramEnd"/>
      <w:r>
        <w:rPr>
          <w:color w:val="666666"/>
          <w:sz w:val="21"/>
          <w:szCs w:val="21"/>
        </w:rPr>
        <w:t xml:space="preserve"> Zyrtare (punonjës) për Mbrojtjen e të Dhënave Personale (DPO), pasi aktivitetet kryesore të saj përfshijnë përpunimin sistematik të të dhënave shëndetësore (të dhëna sensitive) dhe mo</w:t>
      </w:r>
      <w:r>
        <w:rPr>
          <w:color w:val="666666"/>
          <w:sz w:val="21"/>
          <w:szCs w:val="21"/>
        </w:rPr>
        <w:t>nitorimin në shkallë të gjerë.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DPO-ja aktualisht është: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>Albano Doko</w:t>
      </w:r>
      <w:r>
        <w:rPr>
          <w:color w:val="666666"/>
          <w:sz w:val="21"/>
          <w:szCs w:val="21"/>
        </w:rPr>
        <w:t xml:space="preserve">, me të dhëna kontakti: E-mail: </w:t>
      </w:r>
      <w:r>
        <w:rPr>
          <w:color w:val="2EA3F2"/>
          <w:sz w:val="21"/>
          <w:szCs w:val="21"/>
        </w:rPr>
        <w:t>adoko@geniuslab.al</w:t>
      </w:r>
      <w:r>
        <w:rPr>
          <w:color w:val="666666"/>
          <w:sz w:val="21"/>
          <w:szCs w:val="21"/>
        </w:rPr>
        <w:t xml:space="preserve"> Telefon: 0695630679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>Xhoel Cullhaj</w:t>
      </w:r>
      <w:r>
        <w:rPr>
          <w:color w:val="666666"/>
          <w:sz w:val="21"/>
          <w:szCs w:val="21"/>
        </w:rPr>
        <w:t>, me të dhëna kontakti: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proofErr w:type="gramStart"/>
      <w:r>
        <w:rPr>
          <w:color w:val="666666"/>
          <w:sz w:val="21"/>
          <w:szCs w:val="21"/>
        </w:rPr>
        <w:t>e-mail</w:t>
      </w:r>
      <w:proofErr w:type="gramEnd"/>
      <w:r>
        <w:rPr>
          <w:color w:val="666666"/>
          <w:sz w:val="21"/>
          <w:szCs w:val="21"/>
        </w:rPr>
        <w:t xml:space="preserve">: xcullhaj@geniuslab.al </w:t>
      </w:r>
      <w:r>
        <w:rPr>
          <w:color w:val="2EA3F2"/>
          <w:sz w:val="21"/>
          <w:szCs w:val="21"/>
        </w:rPr>
        <w:t>l</w:t>
      </w:r>
      <w:r>
        <w:rPr>
          <w:color w:val="666666"/>
          <w:sz w:val="21"/>
          <w:szCs w:val="21"/>
        </w:rPr>
        <w:t xml:space="preserve"> Telefon: 0698017438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Detyrat</w:t>
      </w:r>
      <w:r>
        <w:rPr>
          <w:color w:val="666666"/>
          <w:sz w:val="21"/>
          <w:szCs w:val="21"/>
        </w:rPr>
        <w:t xml:space="preserve"> e DPO-së në lidhje me sistemin CCTV përfshijnë: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Monitorimin e përputhshmërisë së kësaj Politike me Ligjin nr. 124/2024;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Këshillimin e menaxhmentit dhe stafit në çështjet e mbrojtjes së të dhënave;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Pjesëmarrjen në DPIA-në për sistemin CCTV;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Bashkëpunimin me Komisionerin për çështjet që lidhen me këtë sistem;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Përgjigjen ndaj kërkesave të subjekteve të të dhënave;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Informimin dhe ndërgjegjësimin e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DPO-ja raporto</w:t>
      </w:r>
      <w:r>
        <w:rPr>
          <w:color w:val="666666"/>
          <w:sz w:val="21"/>
          <w:szCs w:val="21"/>
        </w:rPr>
        <w:t>n drejtpërdrejt në nivelin më të lartë drejtues të GeniusLAB</w:t>
      </w:r>
      <w:r>
        <w:rPr>
          <w:color w:val="666666"/>
          <w:sz w:val="21"/>
          <w:szCs w:val="21"/>
        </w:rPr>
        <w:t xml:space="preserve"> dhe nuk merr udhëzime në lidhje me ushtrimin e detyrave të saj.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spacing w:after="100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lastRenderedPageBreak/>
        <w:t xml:space="preserve"> </w:t>
      </w:r>
    </w:p>
    <w:p w:rsidR="003B6A89" w:rsidRDefault="007A626E">
      <w:pPr>
        <w:shd w:val="clear" w:color="auto" w:fill="FFFFFF"/>
        <w:jc w:val="center"/>
        <w:rPr>
          <w:b/>
          <w:bCs/>
          <w:color w:val="333333"/>
          <w:sz w:val="27"/>
          <w:szCs w:val="27"/>
        </w:rPr>
      </w:pPr>
      <w:r>
        <w:rPr>
          <w:b/>
          <w:bCs/>
          <w:color w:val="333333"/>
          <w:sz w:val="27"/>
          <w:szCs w:val="27"/>
        </w:rPr>
        <w:t>Neni 7</w:t>
      </w:r>
    </w:p>
    <w:p w:rsidR="003B6A89" w:rsidRDefault="007A626E">
      <w:pPr>
        <w:shd w:val="clear" w:color="auto" w:fill="FFFFFF"/>
        <w:jc w:val="center"/>
        <w:rPr>
          <w:b/>
          <w:bCs/>
          <w:color w:val="333333"/>
          <w:sz w:val="27"/>
          <w:szCs w:val="27"/>
        </w:rPr>
      </w:pPr>
      <w:r>
        <w:rPr>
          <w:b/>
          <w:bCs/>
          <w:color w:val="333333"/>
          <w:sz w:val="27"/>
          <w:szCs w:val="27"/>
        </w:rPr>
        <w:t>Personat e Autorizuar për Akses</w:t>
      </w:r>
    </w:p>
    <w:p w:rsidR="003B6A89" w:rsidRDefault="007A626E">
      <w:pPr>
        <w:shd w:val="clear" w:color="auto" w:fill="FFFFFF"/>
        <w:jc w:val="center"/>
        <w:rPr>
          <w:b/>
          <w:bCs/>
          <w:color w:val="333333"/>
          <w:sz w:val="27"/>
          <w:szCs w:val="27"/>
        </w:rPr>
      </w:pPr>
      <w:r>
        <w:rPr>
          <w:b/>
          <w:bCs/>
          <w:color w:val="333333"/>
          <w:sz w:val="27"/>
          <w:szCs w:val="27"/>
        </w:rPr>
        <w:t xml:space="preserve"> 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Për administrimin dhe aksesin në sistemin CCTV, GeniusLAB Tho</w:t>
      </w:r>
      <w:bookmarkStart w:id="0" w:name="_GoBack"/>
      <w:bookmarkEnd w:id="0"/>
      <w:r>
        <w:rPr>
          <w:color w:val="666666"/>
          <w:sz w:val="21"/>
          <w:szCs w:val="21"/>
        </w:rPr>
        <w:t>ka caktuar</w:t>
      </w:r>
      <w:r>
        <w:rPr>
          <w:color w:val="666666"/>
          <w:sz w:val="21"/>
          <w:szCs w:val="21"/>
        </w:rPr>
        <w:t xml:space="preserve"> personat e mëposhtëm të autorizuar: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shd w:val="clear" w:color="auto" w:fill="FFFFFF"/>
        <w:rPr>
          <w:b/>
          <w:bCs/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 xml:space="preserve">Roli   </w:t>
      </w:r>
      <w:proofErr w:type="gramStart"/>
      <w:r>
        <w:rPr>
          <w:b/>
          <w:bCs/>
          <w:color w:val="666666"/>
          <w:sz w:val="21"/>
          <w:szCs w:val="21"/>
        </w:rPr>
        <w:t>–  Administrator</w:t>
      </w:r>
      <w:proofErr w:type="gramEnd"/>
      <w:r>
        <w:rPr>
          <w:b/>
          <w:bCs/>
          <w:color w:val="666666"/>
          <w:sz w:val="21"/>
          <w:szCs w:val="21"/>
        </w:rPr>
        <w:t xml:space="preserve"> i Sistemit</w:t>
      </w:r>
    </w:p>
    <w:p w:rsidR="003B6A89" w:rsidRDefault="007A626E">
      <w:pPr>
        <w:shd w:val="clear" w:color="auto" w:fill="FFFFFF"/>
        <w:rPr>
          <w:b/>
          <w:bCs/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 xml:space="preserve">Emri/Mbiemri </w:t>
      </w:r>
      <w:proofErr w:type="gramStart"/>
      <w:r>
        <w:rPr>
          <w:b/>
          <w:bCs/>
          <w:color w:val="666666"/>
          <w:sz w:val="21"/>
          <w:szCs w:val="21"/>
        </w:rPr>
        <w:t>–  Albano</w:t>
      </w:r>
      <w:proofErr w:type="gramEnd"/>
      <w:r>
        <w:rPr>
          <w:b/>
          <w:bCs/>
          <w:color w:val="666666"/>
          <w:sz w:val="21"/>
          <w:szCs w:val="21"/>
        </w:rPr>
        <w:t xml:space="preserve"> Doko  </w:t>
      </w:r>
    </w:p>
    <w:p w:rsidR="003B6A89" w:rsidRDefault="007A626E">
      <w:pPr>
        <w:shd w:val="clear" w:color="auto" w:fill="FFFFFF"/>
        <w:rPr>
          <w:b/>
          <w:bCs/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>Pozicioni –   Menaxheri i Laboratorëve</w:t>
      </w:r>
    </w:p>
    <w:p w:rsidR="003B6A89" w:rsidRDefault="007A626E">
      <w:pPr>
        <w:shd w:val="clear" w:color="auto" w:fill="FFFFFF"/>
        <w:rPr>
          <w:b/>
          <w:bCs/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 xml:space="preserve">Niveli i </w:t>
      </w:r>
      <w:proofErr w:type="gramStart"/>
      <w:r>
        <w:rPr>
          <w:b/>
          <w:bCs/>
          <w:color w:val="666666"/>
          <w:sz w:val="21"/>
          <w:szCs w:val="21"/>
        </w:rPr>
        <w:t>Aksesit  –</w:t>
      </w:r>
      <w:proofErr w:type="gramEnd"/>
      <w:r>
        <w:rPr>
          <w:b/>
          <w:bCs/>
          <w:color w:val="666666"/>
          <w:sz w:val="21"/>
          <w:szCs w:val="21"/>
        </w:rPr>
        <w:t xml:space="preserve">  Qasje e plotë</w:t>
      </w:r>
    </w:p>
    <w:p w:rsidR="003B6A89" w:rsidRDefault="007A626E">
      <w:pPr>
        <w:shd w:val="clear" w:color="auto" w:fill="FFFFFF"/>
        <w:rPr>
          <w:b/>
          <w:bCs/>
          <w:color w:val="666666"/>
          <w:sz w:val="21"/>
          <w:szCs w:val="21"/>
        </w:rPr>
      </w:pPr>
      <w:r>
        <w:rPr>
          <w:b/>
          <w:bCs/>
          <w:color w:val="666666"/>
          <w:sz w:val="24"/>
          <w:szCs w:val="24"/>
        </w:rPr>
        <w:t xml:space="preserve">Data e </w:t>
      </w:r>
      <w:r>
        <w:rPr>
          <w:b/>
          <w:bCs/>
          <w:color w:val="666666"/>
          <w:sz w:val="21"/>
          <w:szCs w:val="21"/>
        </w:rPr>
        <w:t>Caktimit – 02.10.2025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Çdo person i autorizuar nënshkruan një deklaratë konfidencialiteti në përputhje me nenin 30 të Ligjit nr. 124/2024, para se t’i jepet aksesi në sistem.</w:t>
      </w:r>
    </w:p>
    <w:p w:rsidR="003B6A89" w:rsidRDefault="007A626E">
      <w:pPr>
        <w:spacing w:after="160"/>
      </w:pPr>
      <w:r>
        <w:t xml:space="preserve"> </w:t>
      </w:r>
    </w:p>
    <w:p w:rsidR="003B6A89" w:rsidRDefault="007A626E">
      <w:pPr>
        <w:spacing w:after="160"/>
      </w:pPr>
      <w:r>
        <w:t xml:space="preserve"> </w:t>
      </w:r>
    </w:p>
    <w:p w:rsidR="003B6A89" w:rsidRDefault="007A626E">
      <w:pPr>
        <w:spacing w:after="160"/>
      </w:pPr>
      <w:r>
        <w:t xml:space="preserve"> </w:t>
      </w:r>
    </w:p>
    <w:p w:rsidR="003B6A89" w:rsidRDefault="007A626E">
      <w:pPr>
        <w:shd w:val="clear" w:color="auto" w:fill="FFFFFF"/>
        <w:jc w:val="center"/>
        <w:rPr>
          <w:b/>
          <w:bCs/>
          <w:color w:val="333333"/>
          <w:sz w:val="27"/>
          <w:szCs w:val="27"/>
        </w:rPr>
      </w:pPr>
      <w:r>
        <w:rPr>
          <w:b/>
          <w:bCs/>
          <w:color w:val="333333"/>
          <w:sz w:val="27"/>
          <w:szCs w:val="27"/>
        </w:rPr>
        <w:t>SEKSIONI III</w:t>
      </w:r>
    </w:p>
    <w:p w:rsidR="003B6A89" w:rsidRDefault="007A626E">
      <w:pPr>
        <w:shd w:val="clear" w:color="auto" w:fill="FFFFFF"/>
        <w:jc w:val="center"/>
        <w:rPr>
          <w:b/>
          <w:bCs/>
          <w:color w:val="333333"/>
          <w:sz w:val="27"/>
          <w:szCs w:val="27"/>
        </w:rPr>
      </w:pPr>
      <w:r>
        <w:rPr>
          <w:b/>
          <w:bCs/>
          <w:color w:val="333333"/>
          <w:sz w:val="27"/>
          <w:szCs w:val="27"/>
        </w:rPr>
        <w:t xml:space="preserve"> </w:t>
      </w:r>
    </w:p>
    <w:p w:rsidR="003B6A89" w:rsidRDefault="007A626E">
      <w:pPr>
        <w:shd w:val="clear" w:color="auto" w:fill="FFFFFF"/>
        <w:jc w:val="center"/>
        <w:rPr>
          <w:b/>
          <w:bCs/>
          <w:color w:val="333333"/>
          <w:sz w:val="27"/>
          <w:szCs w:val="27"/>
        </w:rPr>
      </w:pPr>
      <w:r>
        <w:rPr>
          <w:b/>
          <w:bCs/>
          <w:color w:val="333333"/>
          <w:sz w:val="27"/>
          <w:szCs w:val="27"/>
        </w:rPr>
        <w:t>TË DREJTAT E SUBJEKTEVE TË TË DHËNAVE</w:t>
      </w:r>
    </w:p>
    <w:p w:rsidR="003B6A89" w:rsidRDefault="007A626E">
      <w:pPr>
        <w:shd w:val="clear" w:color="auto" w:fill="FFFFFF"/>
        <w:jc w:val="center"/>
        <w:rPr>
          <w:b/>
          <w:bCs/>
          <w:color w:val="333333"/>
          <w:sz w:val="27"/>
          <w:szCs w:val="27"/>
        </w:rPr>
      </w:pPr>
      <w:r>
        <w:rPr>
          <w:b/>
          <w:bCs/>
          <w:color w:val="333333"/>
          <w:sz w:val="27"/>
          <w:szCs w:val="27"/>
        </w:rPr>
        <w:t xml:space="preserve"> </w:t>
      </w:r>
    </w:p>
    <w:p w:rsidR="003B6A89" w:rsidRDefault="007A626E">
      <w:pPr>
        <w:shd w:val="clear" w:color="auto" w:fill="FFFFFF"/>
        <w:jc w:val="center"/>
        <w:rPr>
          <w:b/>
          <w:bCs/>
          <w:color w:val="333333"/>
          <w:sz w:val="27"/>
          <w:szCs w:val="27"/>
        </w:rPr>
      </w:pPr>
      <w:r>
        <w:rPr>
          <w:b/>
          <w:bCs/>
          <w:color w:val="333333"/>
          <w:sz w:val="27"/>
          <w:szCs w:val="27"/>
        </w:rPr>
        <w:t>Neni 8</w:t>
      </w:r>
    </w:p>
    <w:p w:rsidR="003B6A89" w:rsidRDefault="007A626E">
      <w:pPr>
        <w:shd w:val="clear" w:color="auto" w:fill="FFFFFF"/>
        <w:rPr>
          <w:b/>
          <w:bCs/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 xml:space="preserve"> </w:t>
      </w:r>
    </w:p>
    <w:p w:rsidR="003B6A89" w:rsidRDefault="007A626E">
      <w:pPr>
        <w:shd w:val="clear" w:color="auto" w:fill="FFFFFF"/>
        <w:rPr>
          <w:b/>
          <w:bCs/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>Të Drejtat e Subjekteve të të Dhënave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>Çdo subjekt i të dhënave që gjendet në zonat e vëzhguara me kamera ka të drejtat e mëposhtme, në përputhje me nenet 13-20 të Ligjit nr. 124/2024: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>8.1. E Drejta për Informim (Neni 13) –</w:t>
      </w:r>
      <w:r>
        <w:rPr>
          <w:color w:val="666666"/>
          <w:sz w:val="21"/>
          <w:szCs w:val="21"/>
        </w:rPr>
        <w:t>Subjekti ka të drejtë të informohe</w:t>
      </w:r>
      <w:r>
        <w:rPr>
          <w:color w:val="666666"/>
          <w:sz w:val="21"/>
          <w:szCs w:val="21"/>
        </w:rPr>
        <w:t>t për: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Identitetin dhe të dhënat e kontaktit të Kontrolluesit dhe DPO-së;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Qëllimet e përpunimit dhe bazën ligjore;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Periudhën e ruajtjes ose kriteret për përcaktimin e saj;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Të drejtën për të kundërshtuar përpunimin;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Të drejtën për të paraqitur ankesë te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shd w:val="clear" w:color="auto" w:fill="FFFFFF"/>
        <w:rPr>
          <w:i/>
          <w:iCs/>
          <w:color w:val="666666"/>
          <w:sz w:val="21"/>
          <w:szCs w:val="21"/>
        </w:rPr>
      </w:pPr>
      <w:r>
        <w:rPr>
          <w:i/>
          <w:iCs/>
          <w:color w:val="666666"/>
          <w:sz w:val="21"/>
          <w:szCs w:val="21"/>
        </w:rPr>
        <w:t>Informimi realizohet nëpërmjet sinjalistikës në vend, kësaj Politike (e disponueshme në recepsion dhe në faqen zyrtare të internetit), dhe përgjigjeve me shkrim ndaj kërkesave.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 xml:space="preserve">8.2 E Drejta për Akses (Neni 14) </w:t>
      </w:r>
      <w:r>
        <w:rPr>
          <w:color w:val="666666"/>
          <w:sz w:val="21"/>
          <w:szCs w:val="21"/>
        </w:rPr>
        <w:t>– Subjekti ka të drejtë të kërkojë dhe të marrë konfirmim nëse të dhënat e tij personale po përpunohen, si dhe akses në kopjen e regjistrimeve që e identifikojnë atë.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lastRenderedPageBreak/>
        <w:t xml:space="preserve">8.3 E Drejta për Korrigjim (Neni 15, pika 1) </w:t>
      </w:r>
      <w:r>
        <w:rPr>
          <w:color w:val="666666"/>
          <w:sz w:val="21"/>
          <w:szCs w:val="21"/>
        </w:rPr>
        <w:t xml:space="preserve">– Subjekti </w:t>
      </w:r>
      <w:r>
        <w:rPr>
          <w:color w:val="666666"/>
          <w:sz w:val="21"/>
          <w:szCs w:val="21"/>
        </w:rPr>
        <w:t>ka të drejtë të kërkojë korrigjimin e të dhënave të Për shkak të natyrës së regjistrimeve CCTV (të pandryshueshme), kjo e drejtë realizohet kryesisht përmes shtimit të një shënimi sqarues në dosjen e rastit.</w:t>
      </w:r>
    </w:p>
    <w:p w:rsidR="003B6A89" w:rsidRDefault="007A626E">
      <w:pPr>
        <w:shd w:val="clear" w:color="auto" w:fill="FFFFFF"/>
        <w:rPr>
          <w:b/>
          <w:bCs/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>8.4 E Drejta për Korrigjim (Neni 15, pika 1)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>Sub</w:t>
      </w:r>
      <w:r>
        <w:rPr>
          <w:color w:val="666666"/>
          <w:sz w:val="21"/>
          <w:szCs w:val="21"/>
        </w:rPr>
        <w:t>jekti ka të drejtë të kërkojë fshirjen e të dhënave të tij kur: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Të dhënat nuk janë më të nevojshme për qëllimet e mbledhjes;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Subjekti kundërshton përpunimin dhe nuk ka arsye legjitime mbizotëruese;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 xml:space="preserve">Të dhënat janë përpunuar në </w:t>
      </w:r>
      <w:r>
        <w:rPr>
          <w:color w:val="666666"/>
          <w:sz w:val="21"/>
          <w:szCs w:val="21"/>
        </w:rPr>
        <w:t>mënyrë të paligjshme;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Fshirja kërkohet për të përmbushur një detyrim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shd w:val="clear" w:color="auto" w:fill="FFFFFF"/>
        <w:rPr>
          <w:i/>
          <w:iCs/>
          <w:color w:val="666666"/>
          <w:sz w:val="21"/>
          <w:szCs w:val="21"/>
        </w:rPr>
      </w:pPr>
      <w:r>
        <w:rPr>
          <w:i/>
          <w:iCs/>
          <w:color w:val="666666"/>
          <w:sz w:val="21"/>
          <w:szCs w:val="21"/>
        </w:rPr>
        <w:t>Kufizim: Fshirja nuk zbatohet kur përpunimi është i nevojshëm për ushtrimin e një detyre në interesin publik (siguria publike), përmbushjen e një detyrimi ligjor, ose paraqitj</w:t>
      </w:r>
      <w:r>
        <w:rPr>
          <w:i/>
          <w:iCs/>
          <w:color w:val="666666"/>
          <w:sz w:val="21"/>
          <w:szCs w:val="21"/>
        </w:rPr>
        <w:t>en e një kërkese përpara autoriteteve kompetente (Neni 15, pika 3).</w:t>
      </w:r>
    </w:p>
    <w:p w:rsidR="003B6A89" w:rsidRDefault="007A626E">
      <w:pPr>
        <w:shd w:val="clear" w:color="auto" w:fill="FFFFFF"/>
        <w:rPr>
          <w:i/>
          <w:iCs/>
          <w:color w:val="666666"/>
          <w:sz w:val="21"/>
          <w:szCs w:val="21"/>
        </w:rPr>
      </w:pPr>
      <w:r>
        <w:rPr>
          <w:i/>
          <w:iCs/>
          <w:color w:val="666666"/>
          <w:sz w:val="21"/>
          <w:szCs w:val="21"/>
        </w:rPr>
        <w:t xml:space="preserve"> 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 xml:space="preserve">8.5 E Drejta për Kufizimin e Përpunimit (Neni 17) </w:t>
      </w:r>
      <w:r>
        <w:rPr>
          <w:color w:val="666666"/>
          <w:sz w:val="21"/>
          <w:szCs w:val="21"/>
        </w:rPr>
        <w:t>– Subjekti ka të drejtë të kërkojë kufizimin e përpunimit kur: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Kundërshton saktësinë e të dhënave;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Përpunimi është i paligjshëm, por subjekti kundërshton fshirjen;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Kontrolluesit nuk i nevojiten më të dhënat, por subjekti i kërkon për ushtrimin e të drejtave të tij;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Subjekti ka kundërshtuar përpunimin në pritje të verifikimit nëse ars</w:t>
      </w:r>
      <w:r>
        <w:rPr>
          <w:color w:val="666666"/>
          <w:sz w:val="21"/>
          <w:szCs w:val="21"/>
        </w:rPr>
        <w:t>yet e ligjshme të Kontrolluesit kanë përparësi.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 xml:space="preserve">8.6 E Drejta për të Kundërshtuar (Neni 19) </w:t>
      </w:r>
      <w:r>
        <w:rPr>
          <w:color w:val="666666"/>
          <w:sz w:val="21"/>
          <w:szCs w:val="21"/>
        </w:rPr>
        <w:t xml:space="preserve">– Subjekti ka të drejtë të kundërshtojë në çdo kohë përpunimin e të dhënave të tij personale që bazohet në interesin e ligjshëm të Kontrolluesit (shkronja “dh”, neni 7), për arsye që lidhen me situatën e tij të veçantë. Kontrolluesi nuk do të përpunojë më </w:t>
      </w:r>
      <w:r>
        <w:rPr>
          <w:color w:val="666666"/>
          <w:sz w:val="21"/>
          <w:szCs w:val="21"/>
        </w:rPr>
        <w:t>të dhënat, përveçse kur provon se ka arsye të forta legjitime për përpunimin që mbizotërojnë mbi interesat, të drejtat dhe liritë e subjektit.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 xml:space="preserve">8.7 E Drejta për Ankim (Neni 86) </w:t>
      </w:r>
      <w:r>
        <w:rPr>
          <w:color w:val="666666"/>
          <w:sz w:val="21"/>
          <w:szCs w:val="21"/>
        </w:rPr>
        <w:t>– Subjekti ka të drejtë të paraqesë ankesë te Komisioneri për të Drejtën e Inf</w:t>
      </w:r>
      <w:r>
        <w:rPr>
          <w:color w:val="666666"/>
          <w:sz w:val="21"/>
          <w:szCs w:val="21"/>
        </w:rPr>
        <w:t>ormimit dhe Mbrojtjen e të Dhënave Personale, nëse konsideron se përpunimi i të dhënave të tij personale shkel dispozitat e Ligjit nr. 124/2024.</w:t>
      </w:r>
    </w:p>
    <w:p w:rsidR="003B6A89" w:rsidRDefault="007A626E">
      <w:pPr>
        <w:spacing w:after="160"/>
      </w:pPr>
      <w:r>
        <w:t xml:space="preserve"> </w:t>
      </w:r>
    </w:p>
    <w:p w:rsidR="003B6A89" w:rsidRDefault="007A626E">
      <w:pPr>
        <w:spacing w:after="160"/>
      </w:pPr>
      <w:r>
        <w:t xml:space="preserve"> </w:t>
      </w:r>
    </w:p>
    <w:p w:rsidR="003B6A89" w:rsidRDefault="007A626E">
      <w:pPr>
        <w:spacing w:after="160"/>
      </w:pPr>
      <w:r>
        <w:t xml:space="preserve"> </w:t>
      </w:r>
    </w:p>
    <w:p w:rsidR="003B6A89" w:rsidRDefault="007A626E">
      <w:pPr>
        <w:shd w:val="clear" w:color="auto" w:fill="FFFFFF"/>
        <w:jc w:val="center"/>
        <w:rPr>
          <w:b/>
          <w:bCs/>
          <w:color w:val="333333"/>
          <w:sz w:val="27"/>
          <w:szCs w:val="27"/>
        </w:rPr>
      </w:pPr>
      <w:r>
        <w:rPr>
          <w:b/>
          <w:bCs/>
          <w:color w:val="333333"/>
          <w:sz w:val="27"/>
          <w:szCs w:val="27"/>
        </w:rPr>
        <w:t>Neni 9</w:t>
      </w:r>
    </w:p>
    <w:p w:rsidR="003B6A89" w:rsidRDefault="007A626E">
      <w:pPr>
        <w:shd w:val="clear" w:color="auto" w:fill="FFFFFF"/>
        <w:jc w:val="center"/>
        <w:rPr>
          <w:b/>
          <w:bCs/>
          <w:color w:val="333333"/>
          <w:sz w:val="27"/>
          <w:szCs w:val="27"/>
        </w:rPr>
      </w:pPr>
      <w:r>
        <w:rPr>
          <w:b/>
          <w:bCs/>
          <w:color w:val="333333"/>
          <w:sz w:val="27"/>
          <w:szCs w:val="27"/>
        </w:rPr>
        <w:t>Procedurat për Ushtrimin e të Drejtave</w:t>
      </w:r>
    </w:p>
    <w:p w:rsidR="003B6A89" w:rsidRDefault="007A626E">
      <w:pPr>
        <w:shd w:val="clear" w:color="auto" w:fill="FFFFFF"/>
        <w:rPr>
          <w:b/>
          <w:bCs/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>9.1 Forma dhe Adresa e Kërkesës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>Subjekti i të dhënave ushtr</w:t>
      </w:r>
      <w:r>
        <w:rPr>
          <w:color w:val="666666"/>
          <w:sz w:val="21"/>
          <w:szCs w:val="21"/>
        </w:rPr>
        <w:t>on të drejtat e tij duke dërguar një kërkesë me shkrim në adresën:</w:t>
      </w:r>
    </w:p>
    <w:p w:rsidR="003B6A89" w:rsidRDefault="007A626E">
      <w:pPr>
        <w:shd w:val="clear" w:color="auto" w:fill="FFFFFF"/>
        <w:rPr>
          <w:b/>
          <w:bCs/>
          <w:color w:val="333333"/>
          <w:sz w:val="27"/>
          <w:szCs w:val="27"/>
        </w:rPr>
      </w:pPr>
      <w:proofErr w:type="gramStart"/>
      <w:r>
        <w:rPr>
          <w:b/>
          <w:bCs/>
          <w:color w:val="333333"/>
          <w:sz w:val="27"/>
          <w:szCs w:val="27"/>
        </w:rPr>
        <w:t>GeniusLAB .</w:t>
      </w:r>
      <w:proofErr w:type="gramEnd"/>
    </w:p>
    <w:p w:rsidR="003B6A89" w:rsidRDefault="007A626E">
      <w:pPr>
        <w:shd w:val="clear" w:color="auto" w:fill="FFFFFF"/>
        <w:rPr>
          <w:b/>
          <w:bCs/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lastRenderedPageBreak/>
        <w:t>Seksioni për Mbrojtjen e të Dhënave Personale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>Adresa: GeniusLAB. – Rruga e Kavajes, 1023 Tirane.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 xml:space="preserve">Email: </w:t>
      </w:r>
      <w:r>
        <w:rPr>
          <w:color w:val="2EA3F2"/>
          <w:sz w:val="21"/>
          <w:szCs w:val="21"/>
        </w:rPr>
        <w:t>adoko@geniuslab.al</w:t>
      </w:r>
      <w:r>
        <w:rPr>
          <w:color w:val="666666"/>
          <w:sz w:val="21"/>
          <w:szCs w:val="21"/>
        </w:rPr>
        <w:t xml:space="preserve"> (për çështje administrative)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 xml:space="preserve">Email DPO: </w:t>
      </w:r>
      <w:r>
        <w:rPr>
          <w:color w:val="2EA3F2"/>
          <w:sz w:val="21"/>
          <w:szCs w:val="21"/>
        </w:rPr>
        <w:t>adoko@geniusla</w:t>
      </w:r>
      <w:r>
        <w:rPr>
          <w:color w:val="2EA3F2"/>
          <w:sz w:val="21"/>
          <w:szCs w:val="21"/>
        </w:rPr>
        <w:t>b.al.</w:t>
      </w:r>
      <w:r>
        <w:rPr>
          <w:color w:val="666666"/>
          <w:sz w:val="21"/>
          <w:szCs w:val="21"/>
        </w:rPr>
        <w:t xml:space="preserve"> (</w:t>
      </w:r>
      <w:proofErr w:type="gramStart"/>
      <w:r>
        <w:rPr>
          <w:color w:val="666666"/>
          <w:sz w:val="21"/>
          <w:szCs w:val="21"/>
        </w:rPr>
        <w:t>për</w:t>
      </w:r>
      <w:proofErr w:type="gramEnd"/>
      <w:r>
        <w:rPr>
          <w:color w:val="666666"/>
          <w:sz w:val="21"/>
          <w:szCs w:val="21"/>
        </w:rPr>
        <w:t xml:space="preserve"> çështje të privatësisë)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>Telefon: 0695630679</w:t>
      </w:r>
    </w:p>
    <w:p w:rsidR="003B6A89" w:rsidRDefault="007A626E">
      <w:pPr>
        <w:shd w:val="clear" w:color="auto" w:fill="FFFFFF"/>
        <w:rPr>
          <w:b/>
          <w:bCs/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 xml:space="preserve"> 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>Kërkesa duhet të përmbajë: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Emrin dhe mbiemrin e subjektit;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Numrin e identifikimit (NID) ose të dhëna të tjera identifikuese;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Përshkrimin e qartë të së drejtës që kërkohet të ushtrohet;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Datën dhe nënshkrimin;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Dokumentin identifikues (kopje).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shd w:val="clear" w:color="auto" w:fill="FFFFFF"/>
        <w:rPr>
          <w:b/>
          <w:bCs/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>9.2</w:t>
      </w:r>
      <w:proofErr w:type="gramStart"/>
      <w:r>
        <w:rPr>
          <w:b/>
          <w:bCs/>
          <w:color w:val="666666"/>
          <w:sz w:val="21"/>
          <w:szCs w:val="21"/>
        </w:rPr>
        <w:t>.  Afatet</w:t>
      </w:r>
      <w:proofErr w:type="gramEnd"/>
      <w:r>
        <w:rPr>
          <w:b/>
          <w:bCs/>
          <w:color w:val="666666"/>
          <w:sz w:val="21"/>
          <w:szCs w:val="21"/>
        </w:rPr>
        <w:t xml:space="preserve"> për Përgjigje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b/>
          <w:bCs/>
          <w:color w:val="666666"/>
          <w:sz w:val="21"/>
          <w:szCs w:val="21"/>
        </w:rPr>
        <w:t xml:space="preserve">Afati standard: </w:t>
      </w:r>
      <w:r>
        <w:rPr>
          <w:color w:val="666666"/>
          <w:sz w:val="21"/>
          <w:szCs w:val="21"/>
        </w:rPr>
        <w:t>30 (tridhjetë) ditë kalendarike nga data e marrjes së kërkesës.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b/>
          <w:bCs/>
          <w:color w:val="666666"/>
          <w:sz w:val="21"/>
          <w:szCs w:val="21"/>
        </w:rPr>
        <w:t xml:space="preserve">Afati i zgjatur: </w:t>
      </w:r>
      <w:r>
        <w:rPr>
          <w:color w:val="666666"/>
          <w:sz w:val="21"/>
          <w:szCs w:val="21"/>
        </w:rPr>
        <w:t xml:space="preserve">Deri në 60 (gjashtëdhjetë) ditë, kur kompleksiteti ose numri i kërkesave e justifikon këtë. Subjekti informohet për zgjatjen </w:t>
      </w:r>
      <w:proofErr w:type="gramStart"/>
      <w:r>
        <w:rPr>
          <w:color w:val="666666"/>
          <w:sz w:val="21"/>
          <w:szCs w:val="21"/>
        </w:rPr>
        <w:t>brenda</w:t>
      </w:r>
      <w:proofErr w:type="gramEnd"/>
      <w:r>
        <w:rPr>
          <w:color w:val="666666"/>
          <w:sz w:val="21"/>
          <w:szCs w:val="21"/>
        </w:rPr>
        <w:t xml:space="preserve"> 30 ditëve nga marrja e kërkesës, me arsyetimin.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b/>
          <w:bCs/>
          <w:color w:val="666666"/>
          <w:sz w:val="21"/>
          <w:szCs w:val="21"/>
        </w:rPr>
        <w:t xml:space="preserve">Përgjigja refuzuese: </w:t>
      </w:r>
      <w:r>
        <w:rPr>
          <w:color w:val="666666"/>
          <w:sz w:val="21"/>
          <w:szCs w:val="21"/>
        </w:rPr>
        <w:t>Nëse kërkesa refuzo</w:t>
      </w:r>
      <w:r>
        <w:rPr>
          <w:color w:val="666666"/>
          <w:sz w:val="21"/>
          <w:szCs w:val="21"/>
        </w:rPr>
        <w:t xml:space="preserve">het, subjekti informohet për arsyet dhe për mundësinë e ankesës </w:t>
      </w:r>
      <w:proofErr w:type="gramStart"/>
      <w:r>
        <w:rPr>
          <w:color w:val="666666"/>
          <w:sz w:val="21"/>
          <w:szCs w:val="21"/>
        </w:rPr>
        <w:t>te</w:t>
      </w:r>
      <w:proofErr w:type="gramEnd"/>
      <w:r>
        <w:rPr>
          <w:color w:val="666666"/>
          <w:sz w:val="21"/>
          <w:szCs w:val="21"/>
        </w:rPr>
        <w:t xml:space="preserve"> Komisioneri brenda 30 ditëve.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shd w:val="clear" w:color="auto" w:fill="FFFFFF"/>
        <w:rPr>
          <w:b/>
          <w:bCs/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>9.3</w:t>
      </w:r>
      <w:proofErr w:type="gramStart"/>
      <w:r>
        <w:rPr>
          <w:b/>
          <w:bCs/>
          <w:color w:val="666666"/>
          <w:sz w:val="21"/>
          <w:szCs w:val="21"/>
        </w:rPr>
        <w:t>.  Identifikimi</w:t>
      </w:r>
      <w:proofErr w:type="gramEnd"/>
      <w:r>
        <w:rPr>
          <w:b/>
          <w:bCs/>
          <w:color w:val="666666"/>
          <w:sz w:val="21"/>
          <w:szCs w:val="21"/>
        </w:rPr>
        <w:t xml:space="preserve"> dhe Verifikimi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Kontrolluesi verifikon identitetin e subjektit të të dhënave para se të japë akses në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Nëse ka dyshime t</w:t>
      </w:r>
      <w:r>
        <w:rPr>
          <w:color w:val="666666"/>
          <w:sz w:val="21"/>
          <w:szCs w:val="21"/>
        </w:rPr>
        <w:t>ë arsyeshme për identitetin, kërkohet informacion shtesë.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Kur subjekti nuk mund të identifikohet me siguri (</w:t>
      </w:r>
      <w:proofErr w:type="gramStart"/>
      <w:r>
        <w:rPr>
          <w:color w:val="666666"/>
          <w:sz w:val="21"/>
          <w:szCs w:val="21"/>
        </w:rPr>
        <w:t>p.sh.,</w:t>
      </w:r>
      <w:proofErr w:type="gramEnd"/>
      <w:r>
        <w:rPr>
          <w:color w:val="666666"/>
          <w:sz w:val="21"/>
          <w:szCs w:val="21"/>
        </w:rPr>
        <w:t xml:space="preserve"> imazh i paqartë), kërkesa mund të refuzohet me arsyetimin e duhur.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shd w:val="clear" w:color="auto" w:fill="FFFFFF"/>
        <w:rPr>
          <w:b/>
          <w:bCs/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>9.4</w:t>
      </w:r>
      <w:proofErr w:type="gramStart"/>
      <w:r>
        <w:rPr>
          <w:b/>
          <w:bCs/>
          <w:color w:val="666666"/>
          <w:sz w:val="21"/>
          <w:szCs w:val="21"/>
        </w:rPr>
        <w:t>.  Forma</w:t>
      </w:r>
      <w:proofErr w:type="gramEnd"/>
      <w:r>
        <w:rPr>
          <w:b/>
          <w:bCs/>
          <w:color w:val="666666"/>
          <w:sz w:val="21"/>
          <w:szCs w:val="21"/>
        </w:rPr>
        <w:t xml:space="preserve"> e Përgjigjes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Informacioni jepet falas, n</w:t>
      </w:r>
      <w:r>
        <w:rPr>
          <w:color w:val="666666"/>
          <w:sz w:val="21"/>
          <w:szCs w:val="21"/>
        </w:rPr>
        <w:t>ë formën e kërkuar (me shkrim ose elektronik), përveçse kur kërkesat janë të pabazuara ose të tepruara.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Për kopjet e mëvonshme të regjistrimeve, mund të aplikohet një tarifë e arsyeshme që mbulon kostot administrative.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shd w:val="clear" w:color="auto" w:fill="FFFFFF"/>
        <w:rPr>
          <w:b/>
          <w:bCs/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>9.5</w:t>
      </w:r>
      <w:proofErr w:type="gramStart"/>
      <w:r>
        <w:rPr>
          <w:b/>
          <w:bCs/>
          <w:color w:val="666666"/>
          <w:sz w:val="21"/>
          <w:szCs w:val="21"/>
        </w:rPr>
        <w:t>.  Përjashtime</w:t>
      </w:r>
      <w:proofErr w:type="gramEnd"/>
      <w:r>
        <w:rPr>
          <w:b/>
          <w:bCs/>
          <w:color w:val="666666"/>
          <w:sz w:val="21"/>
          <w:szCs w:val="21"/>
        </w:rPr>
        <w:t xml:space="preserve"> dhe Kuf</w:t>
      </w:r>
      <w:r>
        <w:rPr>
          <w:b/>
          <w:bCs/>
          <w:color w:val="666666"/>
          <w:sz w:val="21"/>
          <w:szCs w:val="21"/>
        </w:rPr>
        <w:t>izime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lastRenderedPageBreak/>
        <w:t>Në përputhje me nenin 21 të Ligjit nr. 124/2024, të drejtat e subjekteve të të dhënave mund të kufizohen kur zbatimi i tyre do të cenonte: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Sigurinë kombëtare;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Sigurinë publike;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Parandalimin, zbulimin, hetimin ose ndjekjen penale të veprave penale;</w:t>
      </w:r>
    </w:p>
    <w:p w:rsidR="003B6A89" w:rsidRDefault="007A626E">
      <w:pPr>
        <w:spacing w:line="425" w:lineRule="auto"/>
        <w:rPr>
          <w:color w:val="666666"/>
          <w:sz w:val="21"/>
          <w:szCs w:val="21"/>
        </w:rPr>
      </w:pPr>
      <w:r>
        <w:rPr>
          <w:color w:val="666666"/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color w:val="666666"/>
          <w:sz w:val="14"/>
          <w:szCs w:val="14"/>
        </w:rPr>
        <w:t xml:space="preserve">         </w:t>
      </w:r>
      <w:r>
        <w:rPr>
          <w:color w:val="666666"/>
          <w:sz w:val="21"/>
          <w:szCs w:val="21"/>
        </w:rPr>
        <w:t>Të drejtat dhe liritë e personave të tjerë.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>Kufizimi duhet të jetë i nevojshëm, proporcional dhe i parashikuar me ligj.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3B6A89">
      <w:pPr>
        <w:pStyle w:val="Heading4"/>
        <w:keepNext w:val="0"/>
        <w:keepLines w:val="0"/>
        <w:shd w:val="clear" w:color="auto" w:fill="FFFFFF"/>
        <w:spacing w:before="0" w:after="0"/>
        <w:jc w:val="center"/>
        <w:rPr>
          <w:b/>
          <w:bCs/>
          <w:color w:val="333333"/>
          <w:sz w:val="27"/>
          <w:szCs w:val="27"/>
        </w:rPr>
      </w:pPr>
      <w:bookmarkStart w:id="1" w:name="_c61prlu9a8hs" w:colFirst="0" w:colLast="0"/>
      <w:bookmarkEnd w:id="1"/>
    </w:p>
    <w:p w:rsidR="003B6A89" w:rsidRDefault="003B6A89">
      <w:pPr>
        <w:pStyle w:val="Heading4"/>
        <w:keepNext w:val="0"/>
        <w:keepLines w:val="0"/>
        <w:shd w:val="clear" w:color="auto" w:fill="FFFFFF"/>
        <w:spacing w:before="0" w:after="0"/>
        <w:jc w:val="center"/>
        <w:rPr>
          <w:b/>
          <w:bCs/>
          <w:color w:val="333333"/>
          <w:sz w:val="27"/>
          <w:szCs w:val="27"/>
        </w:rPr>
      </w:pPr>
      <w:bookmarkStart w:id="2" w:name="_qlgz11cs7crm" w:colFirst="0" w:colLast="0"/>
      <w:bookmarkEnd w:id="2"/>
    </w:p>
    <w:p w:rsidR="003B6A89" w:rsidRDefault="003B6A89">
      <w:pPr>
        <w:pStyle w:val="Heading4"/>
        <w:keepNext w:val="0"/>
        <w:keepLines w:val="0"/>
        <w:shd w:val="clear" w:color="auto" w:fill="FFFFFF"/>
        <w:spacing w:before="0" w:after="0"/>
        <w:jc w:val="center"/>
        <w:rPr>
          <w:b/>
          <w:bCs/>
          <w:color w:val="333333"/>
          <w:sz w:val="27"/>
          <w:szCs w:val="27"/>
        </w:rPr>
      </w:pPr>
      <w:bookmarkStart w:id="3" w:name="_kd3x5mqlt2r1" w:colFirst="0" w:colLast="0"/>
      <w:bookmarkEnd w:id="3"/>
    </w:p>
    <w:p w:rsidR="003B6A89" w:rsidRDefault="007A626E">
      <w:pPr>
        <w:pStyle w:val="Heading4"/>
        <w:keepNext w:val="0"/>
        <w:keepLines w:val="0"/>
        <w:shd w:val="clear" w:color="auto" w:fill="FFFFFF"/>
        <w:spacing w:before="0" w:after="0"/>
        <w:jc w:val="center"/>
        <w:rPr>
          <w:b/>
          <w:bCs/>
          <w:color w:val="333333"/>
          <w:sz w:val="27"/>
          <w:szCs w:val="27"/>
        </w:rPr>
      </w:pPr>
      <w:bookmarkStart w:id="4" w:name="_28gvcvydbg48" w:colFirst="0" w:colLast="0"/>
      <w:bookmarkEnd w:id="4"/>
      <w:r>
        <w:rPr>
          <w:b/>
          <w:bCs/>
          <w:color w:val="333333"/>
          <w:sz w:val="27"/>
          <w:szCs w:val="27"/>
        </w:rPr>
        <w:t xml:space="preserve">SEKSIONI IV </w:t>
      </w:r>
    </w:p>
    <w:p w:rsidR="003B6A89" w:rsidRDefault="003B6A89">
      <w:pPr>
        <w:pStyle w:val="Heading4"/>
        <w:keepNext w:val="0"/>
        <w:keepLines w:val="0"/>
        <w:shd w:val="clear" w:color="auto" w:fill="FFFFFF"/>
        <w:spacing w:before="0" w:after="0"/>
        <w:jc w:val="center"/>
        <w:rPr>
          <w:b/>
          <w:bCs/>
          <w:color w:val="333333"/>
          <w:sz w:val="27"/>
          <w:szCs w:val="27"/>
        </w:rPr>
      </w:pPr>
      <w:bookmarkStart w:id="5" w:name="_1ej6fiveysl8" w:colFirst="0" w:colLast="0"/>
      <w:bookmarkEnd w:id="5"/>
    </w:p>
    <w:p w:rsidR="003B6A89" w:rsidRDefault="003B6A89">
      <w:pPr>
        <w:pStyle w:val="Heading4"/>
        <w:keepNext w:val="0"/>
        <w:keepLines w:val="0"/>
        <w:shd w:val="clear" w:color="auto" w:fill="FFFFFF"/>
        <w:spacing w:before="0" w:after="0"/>
        <w:jc w:val="center"/>
        <w:rPr>
          <w:b/>
          <w:bCs/>
          <w:color w:val="333333"/>
          <w:sz w:val="27"/>
          <w:szCs w:val="27"/>
        </w:rPr>
      </w:pPr>
      <w:bookmarkStart w:id="6" w:name="_mdncxd1qq3ah" w:colFirst="0" w:colLast="0"/>
      <w:bookmarkEnd w:id="6"/>
    </w:p>
    <w:p w:rsidR="003B6A89" w:rsidRDefault="003B6A89">
      <w:pPr>
        <w:pStyle w:val="Heading4"/>
        <w:keepNext w:val="0"/>
        <w:keepLines w:val="0"/>
        <w:shd w:val="clear" w:color="auto" w:fill="FFFFFF"/>
        <w:spacing w:before="0" w:after="0"/>
        <w:jc w:val="center"/>
        <w:rPr>
          <w:b/>
          <w:bCs/>
          <w:color w:val="333333"/>
          <w:sz w:val="27"/>
          <w:szCs w:val="27"/>
        </w:rPr>
      </w:pPr>
      <w:bookmarkStart w:id="7" w:name="_rkvqr02zrleg" w:colFirst="0" w:colLast="0"/>
      <w:bookmarkEnd w:id="7"/>
    </w:p>
    <w:p w:rsidR="003B6A89" w:rsidRDefault="007A626E">
      <w:pPr>
        <w:pStyle w:val="Heading4"/>
        <w:keepNext w:val="0"/>
        <w:keepLines w:val="0"/>
        <w:shd w:val="clear" w:color="auto" w:fill="FFFFFF"/>
        <w:spacing w:before="0" w:after="0"/>
        <w:jc w:val="center"/>
        <w:rPr>
          <w:b/>
          <w:bCs/>
          <w:color w:val="333333"/>
          <w:sz w:val="27"/>
          <w:szCs w:val="27"/>
        </w:rPr>
      </w:pPr>
      <w:bookmarkStart w:id="8" w:name="_v53pfzqkd2ii" w:colFirst="0" w:colLast="0"/>
      <w:bookmarkEnd w:id="8"/>
      <w:r>
        <w:rPr>
          <w:b/>
          <w:bCs/>
          <w:color w:val="333333"/>
          <w:sz w:val="27"/>
          <w:szCs w:val="27"/>
        </w:rPr>
        <w:t>SPECIFIKIMET TEKNIKE DHE OPERACIONALE</w:t>
      </w:r>
    </w:p>
    <w:p w:rsidR="003B6A89" w:rsidRDefault="007A626E">
      <w:pPr>
        <w:pStyle w:val="Heading4"/>
        <w:keepNext w:val="0"/>
        <w:keepLines w:val="0"/>
        <w:shd w:val="clear" w:color="auto" w:fill="FFFFFF"/>
        <w:spacing w:before="0" w:after="0"/>
        <w:jc w:val="center"/>
        <w:rPr>
          <w:b/>
          <w:bCs/>
          <w:color w:val="333333"/>
          <w:sz w:val="27"/>
          <w:szCs w:val="27"/>
        </w:rPr>
      </w:pPr>
      <w:bookmarkStart w:id="9" w:name="_hrnnad2aat4h" w:colFirst="0" w:colLast="0"/>
      <w:bookmarkEnd w:id="9"/>
      <w:r>
        <w:rPr>
          <w:b/>
          <w:bCs/>
          <w:color w:val="333333"/>
          <w:sz w:val="27"/>
          <w:szCs w:val="27"/>
        </w:rPr>
        <w:t>Neni 10</w:t>
      </w:r>
    </w:p>
    <w:p w:rsidR="003B6A89" w:rsidRDefault="007A626E">
      <w:pPr>
        <w:shd w:val="clear" w:color="auto" w:fill="FFFFFF"/>
        <w:jc w:val="center"/>
        <w:rPr>
          <w:b/>
          <w:bCs/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 xml:space="preserve"> </w:t>
      </w:r>
    </w:p>
    <w:p w:rsidR="003B6A89" w:rsidRDefault="003B6A89">
      <w:pPr>
        <w:shd w:val="clear" w:color="auto" w:fill="FFFFFF"/>
        <w:jc w:val="center"/>
        <w:rPr>
          <w:b/>
          <w:bCs/>
          <w:color w:val="666666"/>
          <w:sz w:val="21"/>
          <w:szCs w:val="21"/>
        </w:rPr>
      </w:pPr>
    </w:p>
    <w:p w:rsidR="003B6A89" w:rsidRDefault="003B6A89">
      <w:pPr>
        <w:shd w:val="clear" w:color="auto" w:fill="FFFFFF"/>
        <w:jc w:val="center"/>
        <w:rPr>
          <w:b/>
          <w:bCs/>
          <w:color w:val="666666"/>
          <w:sz w:val="21"/>
          <w:szCs w:val="21"/>
        </w:rPr>
      </w:pPr>
    </w:p>
    <w:p w:rsidR="003B6A89" w:rsidRDefault="003B6A89">
      <w:pPr>
        <w:shd w:val="clear" w:color="auto" w:fill="FFFFFF"/>
        <w:jc w:val="center"/>
        <w:rPr>
          <w:b/>
          <w:bCs/>
          <w:color w:val="666666"/>
          <w:sz w:val="21"/>
          <w:szCs w:val="21"/>
        </w:rPr>
      </w:pPr>
    </w:p>
    <w:p w:rsidR="003B6A89" w:rsidRDefault="003B6A89">
      <w:pPr>
        <w:shd w:val="clear" w:color="auto" w:fill="FFFFFF"/>
        <w:jc w:val="center"/>
        <w:rPr>
          <w:b/>
          <w:bCs/>
          <w:color w:val="666666"/>
          <w:sz w:val="21"/>
          <w:szCs w:val="21"/>
        </w:rPr>
      </w:pPr>
    </w:p>
    <w:p w:rsidR="003B6A89" w:rsidRDefault="007A626E">
      <w:pPr>
        <w:shd w:val="clear" w:color="auto" w:fill="FFFFFF"/>
        <w:rPr>
          <w:b/>
          <w:bCs/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>Zonat e Vëzhgimit dhe Pozicionimi i Kamerave</w:t>
      </w:r>
    </w:p>
    <w:p w:rsidR="003B6A89" w:rsidRDefault="007A626E">
      <w:pPr>
        <w:shd w:val="clear" w:color="auto" w:fill="FFFFFF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>10.1</w:t>
      </w:r>
      <w:r>
        <w:rPr>
          <w:color w:val="666666"/>
          <w:sz w:val="21"/>
          <w:szCs w:val="21"/>
        </w:rPr>
        <w:t xml:space="preserve"> Sistemi CCTV është i instaluar në këto ambiente dhe me këtë konfiguracion:</w:t>
      </w:r>
    </w:p>
    <w:p w:rsidR="003B6A89" w:rsidRDefault="003B6A89"/>
    <w:p w:rsidR="003B6A89" w:rsidRDefault="003B6A89"/>
    <w:p w:rsidR="003B6A89" w:rsidRDefault="003B6A89"/>
    <w:p w:rsidR="003B6A89" w:rsidRDefault="003B6A89"/>
    <w:p w:rsidR="003B6A89" w:rsidRDefault="003B6A89"/>
    <w:p w:rsidR="003B6A89" w:rsidRDefault="003B6A89"/>
    <w:p w:rsidR="003B6A89" w:rsidRDefault="003B6A89"/>
    <w:p w:rsidR="003B6A89" w:rsidRDefault="003B6A89"/>
    <w:p w:rsidR="003B6A89" w:rsidRDefault="003B6A89"/>
    <w:p w:rsidR="003B6A89" w:rsidRDefault="003B6A89"/>
    <w:p w:rsidR="003B6A89" w:rsidRDefault="003B6A89"/>
    <w:p w:rsidR="003B6A89" w:rsidRDefault="003B6A89"/>
    <w:p w:rsidR="003B6A89" w:rsidRDefault="003B6A89"/>
    <w:p w:rsidR="003B6A89" w:rsidRDefault="003B6A89"/>
    <w:p w:rsidR="003B6A89" w:rsidRDefault="003B6A89"/>
    <w:p w:rsidR="003B6A89" w:rsidRDefault="003B6A89"/>
    <w:p w:rsidR="003B6A89" w:rsidRDefault="003B6A89"/>
    <w:tbl>
      <w:tblPr>
        <w:tblStyle w:val="a"/>
        <w:tblW w:w="93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30"/>
        <w:gridCol w:w="2805"/>
        <w:gridCol w:w="735"/>
        <w:gridCol w:w="2520"/>
        <w:gridCol w:w="645"/>
        <w:gridCol w:w="1125"/>
      </w:tblGrid>
      <w:tr w:rsidR="003B6A89">
        <w:trPr>
          <w:trHeight w:val="500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Filiali</w:t>
            </w:r>
          </w:p>
        </w:tc>
        <w:tc>
          <w:tcPr>
            <w:tcW w:w="280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Adresa/Lokacioni</w:t>
            </w:r>
          </w:p>
        </w:tc>
        <w:tc>
          <w:tcPr>
            <w:tcW w:w="73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Nr. Kamerave</w:t>
            </w:r>
          </w:p>
        </w:tc>
        <w:tc>
          <w:tcPr>
            <w:tcW w:w="25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Vendndodhja</w:t>
            </w:r>
          </w:p>
        </w:tc>
        <w:tc>
          <w:tcPr>
            <w:tcW w:w="6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Kati</w:t>
            </w:r>
          </w:p>
        </w:tc>
        <w:tc>
          <w:tcPr>
            <w:tcW w:w="11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Qëllimi i Vëzhgimit</w:t>
            </w:r>
          </w:p>
        </w:tc>
      </w:tr>
      <w:tr w:rsidR="003B6A89">
        <w:trPr>
          <w:trHeight w:val="48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Klinika GeniusLAB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Rruga e Kavajes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Hyrje/Dalje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Kontrolli i aksesit</w:t>
            </w:r>
          </w:p>
        </w:tc>
      </w:tr>
      <w:tr w:rsidR="003B6A89">
        <w:trPr>
          <w:trHeight w:val="48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Klinika GeniusLAB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Rruga e Kavajes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Shesh pushim,shkalle,korridor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Kontrol I aksesit</w:t>
            </w:r>
          </w:p>
        </w:tc>
      </w:tr>
      <w:tr w:rsidR="003B6A89">
        <w:trPr>
          <w:trHeight w:val="48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Klinika GeniusLAB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Rruga e Kavajes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Shesh pushim,shkalle,korridor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Kontrolli i aksesit</w:t>
            </w:r>
          </w:p>
        </w:tc>
      </w:tr>
      <w:tr w:rsidR="003B6A89">
        <w:trPr>
          <w:trHeight w:val="48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GeniusLAB Qendrori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Rruga Muhedin Llagami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Hyrje/Dalje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Siguria e zonës sensitive</w:t>
            </w:r>
          </w:p>
        </w:tc>
      </w:tr>
      <w:tr w:rsidR="003B6A89">
        <w:trPr>
          <w:trHeight w:val="48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GeniusLAB Qendrori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Rruga Muhedin Llagami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Hyrje/Dalje + Shkalle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Kontrolli i aksesit</w:t>
            </w:r>
          </w:p>
        </w:tc>
      </w:tr>
      <w:tr w:rsidR="003B6A89">
        <w:trPr>
          <w:trHeight w:val="48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GeniusLAB Qendrori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Rruga Muhedin Llagami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Korridor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Kontrolli i aksesit</w:t>
            </w:r>
          </w:p>
        </w:tc>
      </w:tr>
      <w:tr w:rsidR="003B6A89">
        <w:trPr>
          <w:trHeight w:val="48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GeniusLAB Qendrori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Rruga Muhedin Llagami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Laborator 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Siguria e zonës sensitive</w:t>
            </w:r>
          </w:p>
        </w:tc>
      </w:tr>
      <w:tr w:rsidR="003B6A89">
        <w:trPr>
          <w:trHeight w:val="48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GeniusLAB Qendrori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Rruga Muhedin Llagami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Laborator 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Siguria e zonës sensitive</w:t>
            </w:r>
          </w:p>
        </w:tc>
      </w:tr>
      <w:tr w:rsidR="003B6A89">
        <w:trPr>
          <w:trHeight w:val="48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lastRenderedPageBreak/>
              <w:t>GeniusLAB Qendrori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Rruga Muhedin Llagami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Laborator 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Siguria e zonës sensitive</w:t>
            </w:r>
          </w:p>
        </w:tc>
      </w:tr>
      <w:tr w:rsidR="003B6A89">
        <w:trPr>
          <w:trHeight w:val="48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GeniusLAB Qendrori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Rruga Muhedin Llagami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Laborator 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Siguria e zonës sensitive</w:t>
            </w:r>
          </w:p>
        </w:tc>
      </w:tr>
      <w:tr w:rsidR="003B6A89">
        <w:trPr>
          <w:trHeight w:val="48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GeniusLAB Qendrori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Rruga Muhedin Llagami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Laborator 5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Siguria e zonës sensitive</w:t>
            </w:r>
          </w:p>
        </w:tc>
      </w:tr>
      <w:tr w:rsidR="003B6A89">
        <w:trPr>
          <w:trHeight w:val="48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GeniusLAB Qendrori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Rruga Muhedin Llagami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Laborator 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Siguria e zonës sensitive</w:t>
            </w:r>
          </w:p>
        </w:tc>
      </w:tr>
      <w:tr w:rsidR="003B6A89">
        <w:trPr>
          <w:trHeight w:val="48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GeniusLAB Qendrori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Rruga Muhedin Llagami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Hyrje/Dalje + Shkalle+ Korridor+ Laborator+Magazine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-1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Kontrolli i aksesit</w:t>
            </w:r>
          </w:p>
        </w:tc>
      </w:tr>
      <w:tr w:rsidR="003B6A89">
        <w:trPr>
          <w:trHeight w:val="48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GeniusLAB Qendrori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Rruga Muhedin Llagami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Server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-1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Siguria e infrastrukturës IT</w:t>
            </w:r>
          </w:p>
        </w:tc>
      </w:tr>
      <w:tr w:rsidR="003B6A89">
        <w:trPr>
          <w:trHeight w:val="48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GeniusLAB 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Rruga Muhedin Llagami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Hyrje/Dalje+ Korridor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Kontrolli i aksesit</w:t>
            </w:r>
          </w:p>
        </w:tc>
      </w:tr>
      <w:tr w:rsidR="003B6A89">
        <w:trPr>
          <w:trHeight w:val="48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GeniusLAB Astir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Astir, Rruga Tom Plezha, Tiranë,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Hyrje/Dalje + Korridor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Kontrolli i aksesit</w:t>
            </w:r>
          </w:p>
        </w:tc>
      </w:tr>
      <w:tr w:rsidR="003B6A89">
        <w:trPr>
          <w:trHeight w:val="48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GeniusLAB Yzberisht 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Rruga 3 Deshmoret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Hyrje/Dalje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Kontrolli i aksesit</w:t>
            </w:r>
          </w:p>
        </w:tc>
      </w:tr>
      <w:tr w:rsidR="003B6A89">
        <w:trPr>
          <w:trHeight w:val="48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GeniusLAB Yzberisht 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Rruga Demneri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Hyrje/Dalje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Kontrolli i aksesit</w:t>
            </w:r>
          </w:p>
        </w:tc>
      </w:tr>
      <w:tr w:rsidR="003B6A89">
        <w:trPr>
          <w:trHeight w:val="48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GeniusLAB Astir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Rruga Aleksandri i Madh, Tiranë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Hyrje/Dalje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Kontrolli i aksesit</w:t>
            </w:r>
          </w:p>
        </w:tc>
      </w:tr>
      <w:tr w:rsidR="003B6A89">
        <w:trPr>
          <w:trHeight w:val="48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GeniusLAb Kika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Rruga Jusuf Vrioni 35, Tiranë, Albania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Hyrje/Dalje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Kontrolli i aksesit</w:t>
            </w:r>
          </w:p>
        </w:tc>
      </w:tr>
      <w:tr w:rsidR="003B6A89">
        <w:trPr>
          <w:trHeight w:val="48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GeniusLAB Komuna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Prane Bankes Intesa San Paolo, Rruga Hasan Alla, Tiranë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Hyrje/Dalje + Korridor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Kontrolli i aksesit</w:t>
            </w:r>
          </w:p>
        </w:tc>
      </w:tr>
      <w:tr w:rsidR="003B6A89">
        <w:trPr>
          <w:trHeight w:val="48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lastRenderedPageBreak/>
              <w:t>GeniusLAB Stadiumi Dinamo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Rruga Emin Duraku 9, Tiranë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Hyrje/Dalje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Kontrolli i aksesit</w:t>
            </w:r>
          </w:p>
        </w:tc>
      </w:tr>
      <w:tr w:rsidR="003B6A89">
        <w:trPr>
          <w:trHeight w:val="48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GeniusLAB Tregu Eletrike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Rruga Petro Nini Luarasi 43, Tiranë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Hyrje/Dalje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Kontrolli i aksesit</w:t>
            </w:r>
          </w:p>
        </w:tc>
      </w:tr>
      <w:tr w:rsidR="003B6A89">
        <w:trPr>
          <w:trHeight w:val="48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GeniusLAB Sauk 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Rruga Enver Preza, Tirane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Hyrje/Dalje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Kontrolli i aksesit</w:t>
            </w:r>
          </w:p>
        </w:tc>
      </w:tr>
      <w:tr w:rsidR="003B6A89">
        <w:trPr>
          <w:trHeight w:val="48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GeniusLAB Sanatorium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Rruga Dr Shefqet Ndroqi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Hyrje/dalje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Kontrolli i aksesit</w:t>
            </w:r>
          </w:p>
        </w:tc>
      </w:tr>
      <w:tr w:rsidR="003B6A89">
        <w:trPr>
          <w:trHeight w:val="48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GeniusLAb Qsut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Rruga Kongresi i Manastirit, Tiranë,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Hyrje/Dalje+Laborator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Kontrolli i aksesit</w:t>
            </w:r>
          </w:p>
        </w:tc>
      </w:tr>
      <w:tr w:rsidR="003B6A89">
        <w:trPr>
          <w:trHeight w:val="48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GeniusLAB Fresku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Rruga e Thesarit, Tiranë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Hyrje/Dalje+Korridor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Kontrolli i aksesit</w:t>
            </w:r>
          </w:p>
        </w:tc>
      </w:tr>
      <w:tr w:rsidR="003B6A89">
        <w:trPr>
          <w:trHeight w:val="48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GeniusLAB DonBosko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Rruga Don Bosko, Tiranë 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Hyrje/Dalje+Korridor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Kontrolli i aksesit</w:t>
            </w:r>
          </w:p>
        </w:tc>
      </w:tr>
      <w:tr w:rsidR="003B6A89">
        <w:trPr>
          <w:trHeight w:val="48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GeniusLAB Kamez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Rr.Bulevardi Blu,Perballe Komisariatit Policise Nr.5 Kamez,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Hyrje/Dalje+Korridor+laborator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Kontrolli i aksesit</w:t>
            </w:r>
          </w:p>
        </w:tc>
      </w:tr>
      <w:tr w:rsidR="003B6A89">
        <w:trPr>
          <w:trHeight w:val="48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GeniusLAB Kavaje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Rruga Qazim Kariqi, Kavajë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Hyrje/Dalje+korridor+laborator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Kontrolli i aksesit</w:t>
            </w:r>
          </w:p>
        </w:tc>
      </w:tr>
      <w:tr w:rsidR="003B6A89">
        <w:trPr>
          <w:trHeight w:val="48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GeniusLAB Kavaje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Rruga Jurgen Trade, Kavajë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Hyrje/dalje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Kontrolli i aksesit</w:t>
            </w:r>
          </w:p>
        </w:tc>
      </w:tr>
      <w:tr w:rsidR="003B6A89">
        <w:trPr>
          <w:trHeight w:val="48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GeniusLAB Golem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Bulevardi i Palmave, Golem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Hyrje/dalje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Kontrolli i aksesit</w:t>
            </w:r>
          </w:p>
        </w:tc>
      </w:tr>
      <w:tr w:rsidR="003B6A89">
        <w:trPr>
          <w:trHeight w:val="48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GeniusLAB Rrogozhine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Perball Spitalit te Rrogozhines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Hyrje/dalje+korridor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Kontrolli i aksesit</w:t>
            </w:r>
          </w:p>
        </w:tc>
      </w:tr>
      <w:tr w:rsidR="003B6A89">
        <w:trPr>
          <w:trHeight w:val="48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GeniusLAB Lushnje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Rruga Rrahman Uruci, Lushnjë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Hyrje/dalje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Kontrolli i aksesit</w:t>
            </w:r>
          </w:p>
        </w:tc>
      </w:tr>
      <w:tr w:rsidR="003B6A89">
        <w:trPr>
          <w:trHeight w:val="48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GeniusLAB Divjake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Divjake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Hyrje/dalje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Kontrolli i aksesit</w:t>
            </w:r>
          </w:p>
        </w:tc>
      </w:tr>
      <w:tr w:rsidR="003B6A89">
        <w:trPr>
          <w:trHeight w:val="48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GeniusLAB </w:t>
            </w:r>
          </w:p>
          <w:p w:rsidR="003B6A89" w:rsidRDefault="007A626E">
            <w:r>
              <w:t>Vlore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Bulevardi Ismail Qemali,Vlore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Hyrje/dalje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>Kontrolli i aksesit</w:t>
            </w:r>
          </w:p>
        </w:tc>
      </w:tr>
      <w:tr w:rsidR="003B6A89">
        <w:trPr>
          <w:trHeight w:val="45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lastRenderedPageBreak/>
              <w:t xml:space="preserve"> GeniusLAB Vlore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 Bulevardi Ismail Qemali,Vlore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 Hyrje/Dalje+Korridor+    Laborator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Kontrolli i aksesit</w:t>
            </w:r>
          </w:p>
        </w:tc>
      </w:tr>
      <w:tr w:rsidR="003B6A89">
        <w:trPr>
          <w:trHeight w:val="45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GeniusLab Shkoder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Rruga Studenti, Shkodër,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Hyrje/Dalje+Korridor+  Laborator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Kontrolli i aksesit</w:t>
            </w:r>
          </w:p>
        </w:tc>
      </w:tr>
      <w:tr w:rsidR="003B6A89">
        <w:trPr>
          <w:trHeight w:val="45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</w:t>
            </w:r>
          </w:p>
        </w:tc>
      </w:tr>
      <w:tr w:rsidR="003B6A89">
        <w:trPr>
          <w:trHeight w:val="45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</w:t>
            </w:r>
          </w:p>
        </w:tc>
      </w:tr>
      <w:tr w:rsidR="003B6A89">
        <w:trPr>
          <w:trHeight w:val="45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</w:t>
            </w:r>
          </w:p>
        </w:tc>
      </w:tr>
      <w:tr w:rsidR="003B6A89">
        <w:trPr>
          <w:trHeight w:val="45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</w:t>
            </w:r>
          </w:p>
        </w:tc>
      </w:tr>
      <w:tr w:rsidR="003B6A89">
        <w:trPr>
          <w:trHeight w:val="455"/>
        </w:trPr>
        <w:tc>
          <w:tcPr>
            <w:tcW w:w="15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6A89" w:rsidRDefault="007A626E">
            <w:r>
              <w:t xml:space="preserve"> </w:t>
            </w:r>
          </w:p>
        </w:tc>
      </w:tr>
    </w:tbl>
    <w:p w:rsidR="003B6A89" w:rsidRDefault="003B6A89"/>
    <w:p w:rsidR="003B6A89" w:rsidRDefault="003B6A89"/>
    <w:p w:rsidR="003B6A89" w:rsidRDefault="003B6A89"/>
    <w:p w:rsidR="003B6A89" w:rsidRDefault="003B6A89"/>
    <w:p w:rsidR="003B6A89" w:rsidRDefault="003B6A89"/>
    <w:p w:rsidR="003B6A89" w:rsidRDefault="003B6A89"/>
    <w:p w:rsidR="003B6A89" w:rsidRDefault="007A626E">
      <w:pPr>
        <w:shd w:val="clear" w:color="auto" w:fill="FFFFFF"/>
        <w:rPr>
          <w:i/>
          <w:iCs/>
          <w:color w:val="666666"/>
          <w:sz w:val="21"/>
          <w:szCs w:val="21"/>
        </w:rPr>
      </w:pPr>
      <w:r>
        <w:rPr>
          <w:i/>
          <w:iCs/>
          <w:color w:val="666666"/>
          <w:sz w:val="21"/>
          <w:szCs w:val="21"/>
        </w:rPr>
        <w:t>Totali i kamerave: 89</w:t>
      </w:r>
    </w:p>
    <w:tbl>
      <w:tblPr>
        <w:tblStyle w:val="a0"/>
        <w:tblW w:w="9360" w:type="dxa"/>
        <w:tblInd w:w="0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  <w:insideH w:val="single" w:sz="6" w:space="0" w:color="EEEEEE"/>
          <w:insideV w:val="single" w:sz="6" w:space="0" w:color="EEEEEE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3B6A89">
        <w:trPr>
          <w:trHeight w:val="15"/>
        </w:trPr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B6A89" w:rsidRDefault="003B6A89">
            <w:pPr>
              <w:spacing w:after="220" w:line="360" w:lineRule="auto"/>
              <w:rPr>
                <w:color w:val="666666"/>
                <w:sz w:val="21"/>
                <w:szCs w:val="21"/>
              </w:rPr>
            </w:pPr>
          </w:p>
        </w:tc>
      </w:tr>
    </w:tbl>
    <w:p w:rsidR="003B6A89" w:rsidRDefault="007A626E">
      <w:pPr>
        <w:pBdr>
          <w:bottom w:val="none" w:sz="0" w:space="10" w:color="auto"/>
        </w:pBdr>
        <w:shd w:val="clear" w:color="auto" w:fill="FFFFFF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>10.2</w:t>
      </w:r>
      <w:r>
        <w:rPr>
          <w:color w:val="666666"/>
          <w:sz w:val="21"/>
          <w:szCs w:val="21"/>
        </w:rPr>
        <w:t xml:space="preserve"> Kamerat pozicionohen ekskluzivisht në zona publike ose semi-publike (hyrje/dalje, recepsione, korridore, laboratorë, zona serverësh).</w:t>
      </w:r>
    </w:p>
    <w:p w:rsidR="003B6A89" w:rsidRDefault="007A626E">
      <w:pPr>
        <w:pBdr>
          <w:bottom w:val="none" w:sz="0" w:space="10" w:color="auto"/>
        </w:pBdr>
        <w:shd w:val="clear" w:color="auto" w:fill="FFFFFF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>10.3</w:t>
      </w:r>
      <w:r>
        <w:rPr>
          <w:color w:val="666666"/>
          <w:sz w:val="21"/>
          <w:szCs w:val="21"/>
        </w:rPr>
        <w:t xml:space="preserve"> Është </w:t>
      </w:r>
      <w:r>
        <w:rPr>
          <w:b/>
          <w:bCs/>
          <w:color w:val="666666"/>
          <w:sz w:val="21"/>
          <w:szCs w:val="21"/>
        </w:rPr>
        <w:t xml:space="preserve">RREPTËSISHT I NDALUAR </w:t>
      </w:r>
      <w:r>
        <w:rPr>
          <w:color w:val="666666"/>
          <w:sz w:val="21"/>
          <w:szCs w:val="21"/>
        </w:rPr>
        <w:t>instalimi i kamerave në:</w:t>
      </w:r>
    </w:p>
    <w:p w:rsidR="003B6A89" w:rsidRDefault="007A626E">
      <w:pPr>
        <w:numPr>
          <w:ilvl w:val="0"/>
          <w:numId w:val="9"/>
        </w:numPr>
        <w:spacing w:line="445" w:lineRule="auto"/>
      </w:pPr>
      <w:r>
        <w:rPr>
          <w:color w:val="666666"/>
          <w:sz w:val="21"/>
          <w:szCs w:val="21"/>
        </w:rPr>
        <w:t>Ambiente sanitare (banjo, tualet, dhomë gjumi);</w:t>
      </w:r>
    </w:p>
    <w:p w:rsidR="003B6A89" w:rsidRDefault="007A626E">
      <w:pPr>
        <w:numPr>
          <w:ilvl w:val="0"/>
          <w:numId w:val="9"/>
        </w:numPr>
        <w:spacing w:line="445" w:lineRule="auto"/>
      </w:pPr>
      <w:r>
        <w:rPr>
          <w:color w:val="666666"/>
          <w:sz w:val="21"/>
          <w:szCs w:val="21"/>
        </w:rPr>
        <w:t>Zyrat e personelit (hapësira të dedikuara për punë individuale);</w:t>
      </w:r>
    </w:p>
    <w:p w:rsidR="003B6A89" w:rsidRDefault="007A626E">
      <w:pPr>
        <w:numPr>
          <w:ilvl w:val="0"/>
          <w:numId w:val="9"/>
        </w:numPr>
        <w:spacing w:line="445" w:lineRule="auto"/>
      </w:pPr>
      <w:r>
        <w:rPr>
          <w:color w:val="666666"/>
          <w:sz w:val="21"/>
          <w:szCs w:val="21"/>
        </w:rPr>
        <w:t>Dhomat e zhveshjes ose provave;</w:t>
      </w:r>
    </w:p>
    <w:p w:rsidR="003B6A89" w:rsidRDefault="007A626E">
      <w:pPr>
        <w:numPr>
          <w:ilvl w:val="0"/>
          <w:numId w:val="9"/>
        </w:numPr>
        <w:spacing w:line="445" w:lineRule="auto"/>
      </w:pPr>
      <w:r>
        <w:rPr>
          <w:color w:val="666666"/>
          <w:sz w:val="21"/>
          <w:szCs w:val="21"/>
        </w:rPr>
        <w:t>Çdo ambient tjetër ku pritet privatësi</w:t>
      </w:r>
    </w:p>
    <w:p w:rsidR="003B6A89" w:rsidRDefault="007A626E">
      <w:pPr>
        <w:numPr>
          <w:ilvl w:val="0"/>
          <w:numId w:val="18"/>
        </w:numPr>
        <w:spacing w:line="445" w:lineRule="auto"/>
      </w:pPr>
      <w:r>
        <w:rPr>
          <w:color w:val="666666"/>
          <w:sz w:val="21"/>
          <w:szCs w:val="21"/>
        </w:rPr>
        <w:t>Këndi i vëzhgimit i çdo kamere është i kalibruar për të:</w:t>
      </w:r>
    </w:p>
    <w:p w:rsidR="003B6A89" w:rsidRDefault="007A626E">
      <w:pPr>
        <w:numPr>
          <w:ilvl w:val="0"/>
          <w:numId w:val="7"/>
        </w:numPr>
        <w:spacing w:line="445" w:lineRule="auto"/>
      </w:pPr>
      <w:r>
        <w:rPr>
          <w:color w:val="666666"/>
          <w:sz w:val="21"/>
          <w:szCs w:val="21"/>
        </w:rPr>
        <w:t xml:space="preserve">Filmuar vetëm </w:t>
      </w:r>
      <w:r>
        <w:rPr>
          <w:color w:val="666666"/>
          <w:sz w:val="21"/>
          <w:szCs w:val="21"/>
        </w:rPr>
        <w:t>zonën e nevojshme për realizimin e qëllimit;</w:t>
      </w:r>
    </w:p>
    <w:p w:rsidR="003B6A89" w:rsidRDefault="007A626E">
      <w:pPr>
        <w:numPr>
          <w:ilvl w:val="0"/>
          <w:numId w:val="7"/>
        </w:numPr>
        <w:spacing w:line="445" w:lineRule="auto"/>
      </w:pPr>
      <w:r>
        <w:rPr>
          <w:color w:val="666666"/>
          <w:sz w:val="21"/>
          <w:szCs w:val="21"/>
        </w:rPr>
        <w:t>Mos filmuar imazhe nga ambiente të tjera (p.sh., dritare të zyrave private, hapësira banimi afër);</w:t>
      </w:r>
    </w:p>
    <w:p w:rsidR="003B6A89" w:rsidRDefault="007A626E">
      <w:pPr>
        <w:numPr>
          <w:ilvl w:val="0"/>
          <w:numId w:val="7"/>
        </w:numPr>
        <w:spacing w:line="445" w:lineRule="auto"/>
      </w:pPr>
      <w:r>
        <w:rPr>
          <w:color w:val="666666"/>
          <w:sz w:val="21"/>
          <w:szCs w:val="21"/>
        </w:rPr>
        <w:t>Mos regjistruar zë ose biseda (sistemi është vetëm vizual, pa audio).</w:t>
      </w:r>
    </w:p>
    <w:p w:rsidR="003B6A89" w:rsidRDefault="003B6A89">
      <w:pPr>
        <w:spacing w:line="445" w:lineRule="auto"/>
        <w:rPr>
          <w:color w:val="666666"/>
          <w:sz w:val="21"/>
          <w:szCs w:val="21"/>
        </w:rPr>
      </w:pPr>
    </w:p>
    <w:p w:rsidR="003B6A89" w:rsidRDefault="003B6A89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sz w:val="21"/>
          <w:szCs w:val="21"/>
        </w:rPr>
      </w:pPr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10" w:name="_4t0haopxdo7m" w:colFirst="0" w:colLast="0"/>
      <w:bookmarkEnd w:id="10"/>
      <w:r>
        <w:rPr>
          <w:b/>
          <w:bCs/>
          <w:color w:val="333333"/>
          <w:sz w:val="27"/>
          <w:szCs w:val="27"/>
        </w:rPr>
        <w:t>Neni 11</w:t>
      </w:r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11" w:name="_d4oeuuialszs" w:colFirst="0" w:colLast="0"/>
      <w:bookmarkEnd w:id="11"/>
      <w:r>
        <w:rPr>
          <w:b/>
          <w:bCs/>
          <w:color w:val="333333"/>
          <w:sz w:val="27"/>
          <w:szCs w:val="27"/>
        </w:rPr>
        <w:t>Sinjalistika dhe Njoftimi i Transparencës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b/>
          <w:bCs/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 xml:space="preserve"> 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>11.1</w:t>
      </w:r>
      <w:r>
        <w:rPr>
          <w:color w:val="666666"/>
          <w:sz w:val="21"/>
          <w:szCs w:val="21"/>
        </w:rPr>
        <w:t xml:space="preserve"> Në çdo pikë hyrjeje në zonën e vëzhguar dhe në vendet e dukshme pranë kamerave, është vendosur tabela informuese e modelit zyrtar të miratuar nga Komisioneri (Udhëzimi Nr. 3, datë 30 Prill 2025, “Për Përpuni</w:t>
      </w:r>
      <w:r>
        <w:rPr>
          <w:color w:val="666666"/>
          <w:sz w:val="21"/>
          <w:szCs w:val="21"/>
        </w:rPr>
        <w:t>min e të Dhënave Personale nëpërmjet Sistemeve të Mbikëqyrjes me Video”).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>11.2</w:t>
      </w:r>
      <w:r>
        <w:rPr>
          <w:color w:val="666666"/>
          <w:sz w:val="21"/>
          <w:szCs w:val="21"/>
        </w:rPr>
        <w:t xml:space="preserve"> Tabela përmban të paktën:</w:t>
      </w:r>
    </w:p>
    <w:p w:rsidR="003B6A89" w:rsidRDefault="007A626E">
      <w:pPr>
        <w:numPr>
          <w:ilvl w:val="0"/>
          <w:numId w:val="6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Simbolin standard të kamerës;</w:t>
      </w:r>
    </w:p>
    <w:p w:rsidR="003B6A89" w:rsidRDefault="007A626E">
      <w:pPr>
        <w:numPr>
          <w:ilvl w:val="0"/>
          <w:numId w:val="6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Identitetin e Kontrolluesit (GeniusLAB.);</w:t>
      </w:r>
    </w:p>
    <w:p w:rsidR="003B6A89" w:rsidRDefault="007A626E">
      <w:pPr>
        <w:numPr>
          <w:ilvl w:val="0"/>
          <w:numId w:val="6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Qëllimin e vëzhgimit (siguria e pronës dhe personave);</w:t>
      </w:r>
    </w:p>
    <w:p w:rsidR="003B6A89" w:rsidRDefault="007A626E">
      <w:pPr>
        <w:numPr>
          <w:ilvl w:val="0"/>
          <w:numId w:val="6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 xml:space="preserve">Të dhënat e kontaktit </w:t>
      </w:r>
      <w:r>
        <w:rPr>
          <w:color w:val="666666"/>
          <w:sz w:val="21"/>
          <w:szCs w:val="21"/>
        </w:rPr>
        <w:t>për informacion (DPO);</w:t>
      </w:r>
    </w:p>
    <w:p w:rsidR="003B6A89" w:rsidRDefault="007A626E">
      <w:pPr>
        <w:numPr>
          <w:ilvl w:val="0"/>
          <w:numId w:val="6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Referencën për këtë Politikë.</w:t>
      </w:r>
    </w:p>
    <w:p w:rsidR="003B6A89" w:rsidRDefault="003B6A89">
      <w:pPr>
        <w:shd w:val="clear" w:color="auto" w:fill="FFFFFF"/>
        <w:spacing w:line="445" w:lineRule="auto"/>
        <w:ind w:left="720"/>
        <w:rPr>
          <w:color w:val="666666"/>
          <w:sz w:val="21"/>
          <w:szCs w:val="21"/>
        </w:rPr>
      </w:pPr>
    </w:p>
    <w:p w:rsidR="003B6A89" w:rsidRDefault="003B6A89">
      <w:pPr>
        <w:shd w:val="clear" w:color="auto" w:fill="FFFFFF"/>
        <w:spacing w:line="445" w:lineRule="auto"/>
        <w:ind w:left="720"/>
        <w:rPr>
          <w:color w:val="666666"/>
          <w:sz w:val="21"/>
          <w:szCs w:val="21"/>
        </w:rPr>
      </w:pPr>
    </w:p>
    <w:p w:rsidR="003B6A89" w:rsidRDefault="003B6A89">
      <w:pPr>
        <w:shd w:val="clear" w:color="auto" w:fill="FFFFFF"/>
        <w:spacing w:line="445" w:lineRule="auto"/>
        <w:ind w:left="720"/>
        <w:rPr>
          <w:color w:val="666666"/>
          <w:sz w:val="21"/>
          <w:szCs w:val="21"/>
        </w:rPr>
      </w:pPr>
    </w:p>
    <w:p w:rsidR="003B6A89" w:rsidRDefault="003B6A89">
      <w:pPr>
        <w:shd w:val="clear" w:color="auto" w:fill="FFFFFF"/>
        <w:spacing w:line="445" w:lineRule="auto"/>
        <w:ind w:left="720"/>
        <w:rPr>
          <w:color w:val="666666"/>
          <w:sz w:val="21"/>
          <w:szCs w:val="21"/>
        </w:rPr>
      </w:pPr>
    </w:p>
    <w:p w:rsidR="003B6A89" w:rsidRDefault="003B6A89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sz w:val="21"/>
          <w:szCs w:val="21"/>
        </w:rPr>
      </w:pPr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12" w:name="_sdljd14i3su1" w:colFirst="0" w:colLast="0"/>
      <w:bookmarkEnd w:id="12"/>
      <w:r>
        <w:rPr>
          <w:color w:val="333333"/>
          <w:sz w:val="27"/>
          <w:szCs w:val="27"/>
        </w:rPr>
        <w:t>Neni 12</w:t>
      </w:r>
      <w:r>
        <w:rPr>
          <w:b/>
          <w:bCs/>
          <w:color w:val="333333"/>
          <w:sz w:val="27"/>
          <w:szCs w:val="27"/>
        </w:rPr>
        <w:t xml:space="preserve"> </w:t>
      </w:r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13" w:name="_mlkfd4j7atwe" w:colFirst="0" w:colLast="0"/>
      <w:bookmarkEnd w:id="13"/>
      <w:r>
        <w:rPr>
          <w:b/>
          <w:bCs/>
          <w:color w:val="333333"/>
          <w:sz w:val="27"/>
          <w:szCs w:val="27"/>
        </w:rPr>
        <w:t>Periudhat e Ruajtjes së të Dhënave</w:t>
      </w:r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14" w:name="_9nevixi0fn8o" w:colFirst="0" w:colLast="0"/>
      <w:bookmarkEnd w:id="14"/>
      <w:r>
        <w:rPr>
          <w:b/>
          <w:bCs/>
          <w:color w:val="333333"/>
          <w:sz w:val="27"/>
          <w:szCs w:val="27"/>
        </w:rPr>
        <w:t xml:space="preserve"> 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>12.1</w:t>
      </w:r>
      <w:r>
        <w:rPr>
          <w:color w:val="666666"/>
          <w:sz w:val="21"/>
          <w:szCs w:val="21"/>
        </w:rPr>
        <w:t xml:space="preserve"> Periudha standarde e ruajtjes së regjistrimeve CCTV është </w:t>
      </w:r>
      <w:r>
        <w:rPr>
          <w:b/>
          <w:bCs/>
          <w:color w:val="666666"/>
          <w:sz w:val="21"/>
          <w:szCs w:val="21"/>
        </w:rPr>
        <w:t>7 (shtatë) ditë kalendarike</w:t>
      </w:r>
      <w:r>
        <w:rPr>
          <w:color w:val="666666"/>
          <w:sz w:val="21"/>
          <w:szCs w:val="21"/>
        </w:rPr>
        <w:t>, me përjashtim të rasteve të mëposhtme.</w:t>
      </w:r>
    </w:p>
    <w:p w:rsidR="003B6A89" w:rsidRDefault="007A626E">
      <w:pPr>
        <w:numPr>
          <w:ilvl w:val="0"/>
          <w:numId w:val="10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Nevoja për koordinim me autoritetet lokale të</w:t>
      </w:r>
    </w:p>
    <w:p w:rsidR="003B6A89" w:rsidRDefault="007A626E">
      <w:pPr>
        <w:numPr>
          <w:ilvl w:val="0"/>
          <w:numId w:val="5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 xml:space="preserve">Pas kalimit të periudhave të mësipërme, regjistrimet </w:t>
      </w:r>
      <w:r>
        <w:rPr>
          <w:b/>
          <w:bCs/>
          <w:color w:val="666666"/>
          <w:sz w:val="21"/>
          <w:szCs w:val="21"/>
        </w:rPr>
        <w:t xml:space="preserve">fshihen automatikisht </w:t>
      </w:r>
      <w:r>
        <w:rPr>
          <w:color w:val="666666"/>
          <w:sz w:val="21"/>
          <w:szCs w:val="21"/>
        </w:rPr>
        <w:t>nga sistemi. Fshirja manuale është e ndaluar, përveçse kur regjistrimet janë shkëputur për qëllime hetimore ose</w:t>
      </w:r>
    </w:p>
    <w:p w:rsidR="003B6A89" w:rsidRDefault="007A626E">
      <w:pPr>
        <w:numPr>
          <w:ilvl w:val="0"/>
          <w:numId w:val="21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Ruajtja e zgjatur (përt</w:t>
      </w:r>
      <w:r>
        <w:rPr>
          <w:color w:val="666666"/>
          <w:sz w:val="21"/>
          <w:szCs w:val="21"/>
        </w:rPr>
        <w:t>ej periudhave standarde) lejohet vetëm kur:</w:t>
      </w:r>
    </w:p>
    <w:p w:rsidR="003B6A89" w:rsidRDefault="007A626E">
      <w:pPr>
        <w:numPr>
          <w:ilvl w:val="0"/>
          <w:numId w:val="15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lastRenderedPageBreak/>
        <w:t>Regjistrimi është dëshmi në një procedim penal, civil ose administrativ;</w:t>
      </w:r>
    </w:p>
    <w:p w:rsidR="003B6A89" w:rsidRDefault="007A626E">
      <w:pPr>
        <w:numPr>
          <w:ilvl w:val="0"/>
          <w:numId w:val="15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Ka një kërkesë të arsyeshme nga autoritetet kompetente (policia, prokuroria, gjykata);</w:t>
      </w:r>
    </w:p>
    <w:p w:rsidR="003B6A89" w:rsidRDefault="007A626E">
      <w:pPr>
        <w:numPr>
          <w:ilvl w:val="0"/>
          <w:numId w:val="15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Subjekti i të dhënave ka paraqitur një kërkesë për u</w:t>
      </w:r>
      <w:r>
        <w:rPr>
          <w:color w:val="666666"/>
          <w:sz w:val="21"/>
          <w:szCs w:val="21"/>
        </w:rPr>
        <w:t>shtrimin e të drejtave dhe regjistrimi është i nevojshëm për trajtimin e kërkesës.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>Në këto raste, regjistrimi shkëputet nga sistemi automatik dhe ruhet në një medium të sigurt, me dokumentimin e arsyetimit dhe afatit të ruajtjes.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>12.5</w:t>
      </w:r>
      <w:r>
        <w:rPr>
          <w:color w:val="666666"/>
          <w:sz w:val="21"/>
          <w:szCs w:val="21"/>
        </w:rPr>
        <w:t xml:space="preserve"> Afati maksimal i ruajtjes së zgjatur është </w:t>
      </w:r>
      <w:r>
        <w:rPr>
          <w:b/>
          <w:bCs/>
          <w:color w:val="666666"/>
          <w:sz w:val="21"/>
          <w:szCs w:val="21"/>
        </w:rPr>
        <w:t>6 (gjashte) muaj</w:t>
      </w:r>
      <w:r>
        <w:rPr>
          <w:color w:val="666666"/>
          <w:sz w:val="21"/>
          <w:szCs w:val="21"/>
        </w:rPr>
        <w:t>, përveçse kur ligji ose një urdhër gjyqësor parashikon ndryshe. Pas këtij afati, regjistrimi fshihet.</w:t>
      </w:r>
    </w:p>
    <w:p w:rsidR="003B6A89" w:rsidRDefault="003B6A89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15" w:name="_y4dcie6trv4h" w:colFirst="0" w:colLast="0"/>
      <w:bookmarkEnd w:id="15"/>
      <w:r>
        <w:rPr>
          <w:b/>
          <w:bCs/>
          <w:color w:val="333333"/>
          <w:sz w:val="27"/>
          <w:szCs w:val="27"/>
        </w:rPr>
        <w:t xml:space="preserve">Neni 13 </w:t>
      </w:r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16" w:name="_we52q890tyz" w:colFirst="0" w:colLast="0"/>
      <w:bookmarkEnd w:id="16"/>
      <w:r>
        <w:rPr>
          <w:b/>
          <w:bCs/>
          <w:color w:val="333333"/>
          <w:sz w:val="27"/>
          <w:szCs w:val="27"/>
        </w:rPr>
        <w:t>Masat Teknike dhe Organizative të Sigurisë</w:t>
      </w:r>
    </w:p>
    <w:p w:rsidR="003B6A89" w:rsidRDefault="007A626E">
      <w:pP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>Në përputhje me nenet 22, 23 dhe 28 të L</w:t>
      </w:r>
      <w:r>
        <w:rPr>
          <w:color w:val="666666"/>
          <w:sz w:val="21"/>
          <w:szCs w:val="21"/>
        </w:rPr>
        <w:t>igjit 124/2024, GeniusLAB</w:t>
      </w:r>
      <w:r>
        <w:rPr>
          <w:color w:val="666666"/>
          <w:sz w:val="21"/>
          <w:szCs w:val="21"/>
        </w:rPr>
        <w:t xml:space="preserve"> zbaton këto masa sigurie:</w:t>
      </w:r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rPr>
          <w:b/>
          <w:bCs/>
          <w:color w:val="333333"/>
          <w:sz w:val="27"/>
          <w:szCs w:val="27"/>
        </w:rPr>
      </w:pPr>
      <w:bookmarkStart w:id="17" w:name="_pipxv8e1h3d3" w:colFirst="0" w:colLast="0"/>
      <w:bookmarkEnd w:id="17"/>
      <w:r>
        <w:rPr>
          <w:b/>
          <w:bCs/>
          <w:color w:val="333333"/>
          <w:sz w:val="27"/>
          <w:szCs w:val="27"/>
        </w:rPr>
        <w:t>A.  Masa Teknike:</w:t>
      </w:r>
    </w:p>
    <w:tbl>
      <w:tblPr>
        <w:tblStyle w:val="a1"/>
        <w:tblW w:w="9360" w:type="dxa"/>
        <w:tblInd w:w="0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  <w:insideH w:val="single" w:sz="6" w:space="0" w:color="EEEEEE"/>
          <w:insideV w:val="single" w:sz="6" w:space="0" w:color="EEEEEE"/>
        </w:tblBorders>
        <w:tblLayout w:type="fixed"/>
        <w:tblLook w:val="0600" w:firstRow="0" w:lastRow="0" w:firstColumn="0" w:lastColumn="0" w:noHBand="1" w:noVBand="1"/>
      </w:tblPr>
      <w:tblGrid>
        <w:gridCol w:w="2795"/>
        <w:gridCol w:w="4758"/>
        <w:gridCol w:w="1807"/>
      </w:tblGrid>
      <w:tr w:rsidR="003B6A89">
        <w:trPr>
          <w:trHeight w:val="645"/>
        </w:trPr>
        <w:tc>
          <w:tcPr>
            <w:tcW w:w="2795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40" w:type="dxa"/>
              <w:left w:w="360" w:type="dxa"/>
              <w:bottom w:w="140" w:type="dxa"/>
              <w:right w:w="360" w:type="dxa"/>
            </w:tcMar>
          </w:tcPr>
          <w:p w:rsidR="003B6A89" w:rsidRDefault="007A626E">
            <w:pPr>
              <w:pBdr>
                <w:bottom w:val="none" w:sz="0" w:space="11" w:color="auto"/>
              </w:pBdr>
              <w:shd w:val="clear" w:color="auto" w:fill="FFFFFF"/>
              <w:spacing w:after="220" w:line="360" w:lineRule="auto"/>
              <w:rPr>
                <w:color w:val="666666"/>
                <w:sz w:val="21"/>
                <w:szCs w:val="21"/>
              </w:rPr>
            </w:pPr>
            <w:r>
              <w:rPr>
                <w:b/>
                <w:bCs/>
                <w:color w:val="555555"/>
                <w:sz w:val="21"/>
                <w:szCs w:val="21"/>
              </w:rPr>
              <w:t>Kategoria</w:t>
            </w:r>
          </w:p>
        </w:tc>
        <w:tc>
          <w:tcPr>
            <w:tcW w:w="4758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40" w:type="dxa"/>
              <w:left w:w="360" w:type="dxa"/>
              <w:bottom w:w="140" w:type="dxa"/>
              <w:right w:w="360" w:type="dxa"/>
            </w:tcMar>
          </w:tcPr>
          <w:p w:rsidR="003B6A89" w:rsidRDefault="007A626E">
            <w:pPr>
              <w:pBdr>
                <w:bottom w:val="none" w:sz="0" w:space="11" w:color="auto"/>
              </w:pBdr>
              <w:shd w:val="clear" w:color="auto" w:fill="FFFFFF"/>
              <w:spacing w:after="220" w:line="360" w:lineRule="auto"/>
              <w:rPr>
                <w:color w:val="666666"/>
                <w:sz w:val="21"/>
                <w:szCs w:val="21"/>
              </w:rPr>
            </w:pPr>
            <w:r>
              <w:rPr>
                <w:b/>
                <w:bCs/>
                <w:color w:val="555555"/>
                <w:sz w:val="21"/>
                <w:szCs w:val="21"/>
              </w:rPr>
              <w:t>Masa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140" w:type="dxa"/>
              <w:left w:w="360" w:type="dxa"/>
              <w:bottom w:w="140" w:type="dxa"/>
              <w:right w:w="360" w:type="dxa"/>
            </w:tcMar>
          </w:tcPr>
          <w:p w:rsidR="003B6A89" w:rsidRDefault="007A626E">
            <w:pPr>
              <w:pBdr>
                <w:bottom w:val="none" w:sz="0" w:space="11" w:color="auto"/>
              </w:pBdr>
              <w:shd w:val="clear" w:color="auto" w:fill="FFFFFF"/>
              <w:spacing w:after="220" w:line="360" w:lineRule="auto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b/>
                <w:bCs/>
                <w:color w:val="555555"/>
                <w:sz w:val="21"/>
                <w:szCs w:val="21"/>
              </w:rPr>
              <w:t>Implementimi</w:t>
            </w:r>
          </w:p>
        </w:tc>
      </w:tr>
      <w:tr w:rsidR="003B6A89">
        <w:trPr>
          <w:trHeight w:val="555"/>
        </w:trPr>
        <w:tc>
          <w:tcPr>
            <w:tcW w:w="2795" w:type="dxa"/>
            <w:tcBorders>
              <w:top w:val="single" w:sz="6" w:space="0" w:color="EEEEEE"/>
              <w:left w:val="nil"/>
              <w:bottom w:val="single" w:sz="6" w:space="0" w:color="EEEEEE"/>
              <w:right w:val="nil"/>
            </w:tcBorders>
            <w:tcMar>
              <w:top w:w="100" w:type="dxa"/>
              <w:left w:w="360" w:type="dxa"/>
              <w:bottom w:w="100" w:type="dxa"/>
              <w:right w:w="360" w:type="dxa"/>
            </w:tcMar>
          </w:tcPr>
          <w:p w:rsidR="003B6A89" w:rsidRDefault="007A626E">
            <w:pPr>
              <w:pBdr>
                <w:bottom w:val="none" w:sz="0" w:space="11" w:color="auto"/>
              </w:pBdr>
              <w:shd w:val="clear" w:color="auto" w:fill="FFFFFF"/>
              <w:spacing w:after="220" w:line="360" w:lineRule="auto"/>
              <w:rPr>
                <w:color w:val="666666"/>
                <w:sz w:val="21"/>
                <w:szCs w:val="21"/>
              </w:rPr>
            </w:pPr>
            <w:r>
              <w:rPr>
                <w:color w:val="666666"/>
                <w:sz w:val="21"/>
                <w:szCs w:val="21"/>
              </w:rPr>
              <w:t>Pseudonimizimi/Enkriptimi</w:t>
            </w:r>
          </w:p>
        </w:tc>
        <w:tc>
          <w:tcPr>
            <w:tcW w:w="4758" w:type="dxa"/>
            <w:tcBorders>
              <w:top w:val="single" w:sz="6" w:space="0" w:color="EEEEEE"/>
              <w:left w:val="nil"/>
              <w:bottom w:val="single" w:sz="6" w:space="0" w:color="EEEEEE"/>
              <w:right w:val="nil"/>
            </w:tcBorders>
            <w:tcMar>
              <w:top w:w="100" w:type="dxa"/>
              <w:left w:w="360" w:type="dxa"/>
              <w:bottom w:w="100" w:type="dxa"/>
              <w:right w:w="360" w:type="dxa"/>
            </w:tcMar>
          </w:tcPr>
          <w:p w:rsidR="003B6A89" w:rsidRDefault="007A626E">
            <w:pPr>
              <w:pBdr>
                <w:bottom w:val="none" w:sz="0" w:space="11" w:color="auto"/>
              </w:pBdr>
              <w:shd w:val="clear" w:color="auto" w:fill="FFFFFF"/>
              <w:spacing w:after="220" w:line="360" w:lineRule="auto"/>
              <w:rPr>
                <w:color w:val="666666"/>
                <w:sz w:val="21"/>
                <w:szCs w:val="21"/>
              </w:rPr>
            </w:pPr>
            <w:r>
              <w:rPr>
                <w:color w:val="666666"/>
                <w:sz w:val="21"/>
                <w:szCs w:val="21"/>
              </w:rPr>
              <w:t>Regjistrimet ruhen të enkriptuara; aksesi kërkon autentifikim.</w:t>
            </w:r>
          </w:p>
        </w:tc>
        <w:tc>
          <w:tcPr>
            <w:tcW w:w="1807" w:type="dxa"/>
            <w:tcBorders>
              <w:top w:val="single" w:sz="6" w:space="0" w:color="EEEEEE"/>
              <w:left w:val="nil"/>
              <w:bottom w:val="single" w:sz="6" w:space="0" w:color="EEEEEE"/>
              <w:right w:val="nil"/>
            </w:tcBorders>
            <w:tcMar>
              <w:top w:w="100" w:type="dxa"/>
              <w:left w:w="360" w:type="dxa"/>
              <w:bottom w:w="100" w:type="dxa"/>
              <w:right w:w="360" w:type="dxa"/>
            </w:tcMar>
          </w:tcPr>
          <w:p w:rsidR="003B6A89" w:rsidRDefault="007A626E">
            <w:pPr>
              <w:pBdr>
                <w:bottom w:val="none" w:sz="0" w:space="11" w:color="auto"/>
              </w:pBdr>
              <w:shd w:val="clear" w:color="auto" w:fill="FFFFFF"/>
              <w:spacing w:after="220" w:line="360" w:lineRule="auto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color w:val="666666"/>
                <w:sz w:val="21"/>
                <w:szCs w:val="21"/>
              </w:rPr>
              <w:t>Po</w:t>
            </w:r>
          </w:p>
        </w:tc>
      </w:tr>
      <w:tr w:rsidR="003B6A89">
        <w:trPr>
          <w:trHeight w:val="555"/>
        </w:trPr>
        <w:tc>
          <w:tcPr>
            <w:tcW w:w="2795" w:type="dxa"/>
            <w:tcBorders>
              <w:top w:val="single" w:sz="6" w:space="0" w:color="EEEEEE"/>
              <w:left w:val="nil"/>
              <w:bottom w:val="single" w:sz="6" w:space="0" w:color="EEEEEE"/>
              <w:right w:val="nil"/>
            </w:tcBorders>
            <w:tcMar>
              <w:top w:w="100" w:type="dxa"/>
              <w:left w:w="360" w:type="dxa"/>
              <w:bottom w:w="100" w:type="dxa"/>
              <w:right w:w="360" w:type="dxa"/>
            </w:tcMar>
          </w:tcPr>
          <w:p w:rsidR="003B6A89" w:rsidRDefault="007A626E">
            <w:pPr>
              <w:pBdr>
                <w:bottom w:val="none" w:sz="0" w:space="11" w:color="auto"/>
              </w:pBdr>
              <w:shd w:val="clear" w:color="auto" w:fill="FFFFFF"/>
              <w:spacing w:after="220" w:line="360" w:lineRule="auto"/>
              <w:rPr>
                <w:color w:val="666666"/>
                <w:sz w:val="21"/>
                <w:szCs w:val="21"/>
              </w:rPr>
            </w:pPr>
            <w:r>
              <w:rPr>
                <w:color w:val="666666"/>
                <w:sz w:val="21"/>
                <w:szCs w:val="21"/>
              </w:rPr>
              <w:t>Kontrolli i Aksesit</w:t>
            </w:r>
          </w:p>
        </w:tc>
        <w:tc>
          <w:tcPr>
            <w:tcW w:w="4758" w:type="dxa"/>
            <w:tcBorders>
              <w:top w:val="single" w:sz="6" w:space="0" w:color="EEEEEE"/>
              <w:left w:val="nil"/>
              <w:bottom w:val="single" w:sz="6" w:space="0" w:color="EEEEEE"/>
              <w:right w:val="nil"/>
            </w:tcBorders>
            <w:tcMar>
              <w:top w:w="100" w:type="dxa"/>
              <w:left w:w="360" w:type="dxa"/>
              <w:bottom w:w="100" w:type="dxa"/>
              <w:right w:w="360" w:type="dxa"/>
            </w:tcMar>
          </w:tcPr>
          <w:p w:rsidR="003B6A89" w:rsidRDefault="007A626E">
            <w:pPr>
              <w:pBdr>
                <w:bottom w:val="none" w:sz="0" w:space="11" w:color="auto"/>
              </w:pBdr>
              <w:shd w:val="clear" w:color="auto" w:fill="FFFFFF"/>
              <w:spacing w:after="220" w:line="360" w:lineRule="auto"/>
              <w:rPr>
                <w:color w:val="666666"/>
                <w:sz w:val="21"/>
                <w:szCs w:val="21"/>
              </w:rPr>
            </w:pPr>
            <w:r>
              <w:rPr>
                <w:color w:val="666666"/>
                <w:sz w:val="21"/>
                <w:szCs w:val="21"/>
              </w:rPr>
              <w:t>Sistem i bazuar në role (RBAC); çelësa fizikë për serverë.</w:t>
            </w:r>
          </w:p>
        </w:tc>
        <w:tc>
          <w:tcPr>
            <w:tcW w:w="1807" w:type="dxa"/>
            <w:tcBorders>
              <w:top w:val="single" w:sz="6" w:space="0" w:color="EEEEEE"/>
              <w:left w:val="nil"/>
              <w:bottom w:val="single" w:sz="6" w:space="0" w:color="EEEEEE"/>
              <w:right w:val="nil"/>
            </w:tcBorders>
            <w:tcMar>
              <w:top w:w="100" w:type="dxa"/>
              <w:left w:w="360" w:type="dxa"/>
              <w:bottom w:w="100" w:type="dxa"/>
              <w:right w:w="360" w:type="dxa"/>
            </w:tcMar>
          </w:tcPr>
          <w:p w:rsidR="003B6A89" w:rsidRDefault="007A626E">
            <w:pPr>
              <w:pBdr>
                <w:bottom w:val="none" w:sz="0" w:space="11" w:color="auto"/>
              </w:pBdr>
              <w:shd w:val="clear" w:color="auto" w:fill="FFFFFF"/>
              <w:spacing w:after="220" w:line="360" w:lineRule="auto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color w:val="666666"/>
                <w:sz w:val="21"/>
                <w:szCs w:val="21"/>
              </w:rPr>
              <w:t>Po</w:t>
            </w:r>
          </w:p>
        </w:tc>
      </w:tr>
      <w:tr w:rsidR="003B6A89">
        <w:trPr>
          <w:trHeight w:val="555"/>
        </w:trPr>
        <w:tc>
          <w:tcPr>
            <w:tcW w:w="2795" w:type="dxa"/>
            <w:tcBorders>
              <w:top w:val="single" w:sz="6" w:space="0" w:color="EEEEEE"/>
              <w:left w:val="nil"/>
              <w:bottom w:val="single" w:sz="6" w:space="0" w:color="EEEEEE"/>
              <w:right w:val="nil"/>
            </w:tcBorders>
            <w:tcMar>
              <w:top w:w="100" w:type="dxa"/>
              <w:left w:w="360" w:type="dxa"/>
              <w:bottom w:w="100" w:type="dxa"/>
              <w:right w:w="360" w:type="dxa"/>
            </w:tcMar>
          </w:tcPr>
          <w:p w:rsidR="003B6A89" w:rsidRDefault="007A626E">
            <w:pPr>
              <w:pBdr>
                <w:bottom w:val="none" w:sz="0" w:space="11" w:color="auto"/>
              </w:pBdr>
              <w:shd w:val="clear" w:color="auto" w:fill="FFFFFF"/>
              <w:spacing w:after="220" w:line="360" w:lineRule="auto"/>
              <w:rPr>
                <w:color w:val="666666"/>
                <w:sz w:val="21"/>
                <w:szCs w:val="21"/>
              </w:rPr>
            </w:pPr>
            <w:r>
              <w:rPr>
                <w:color w:val="666666"/>
                <w:sz w:val="21"/>
                <w:szCs w:val="21"/>
              </w:rPr>
              <w:t>Integriteti</w:t>
            </w:r>
          </w:p>
        </w:tc>
        <w:tc>
          <w:tcPr>
            <w:tcW w:w="4758" w:type="dxa"/>
            <w:tcBorders>
              <w:top w:val="single" w:sz="6" w:space="0" w:color="EEEEEE"/>
              <w:left w:val="nil"/>
              <w:bottom w:val="single" w:sz="6" w:space="0" w:color="EEEEEE"/>
              <w:right w:val="nil"/>
            </w:tcBorders>
            <w:tcMar>
              <w:top w:w="100" w:type="dxa"/>
              <w:left w:w="360" w:type="dxa"/>
              <w:bottom w:w="100" w:type="dxa"/>
              <w:right w:w="360" w:type="dxa"/>
            </w:tcMar>
          </w:tcPr>
          <w:p w:rsidR="003B6A89" w:rsidRDefault="007A626E">
            <w:pPr>
              <w:pBdr>
                <w:bottom w:val="none" w:sz="0" w:space="11" w:color="auto"/>
              </w:pBdr>
              <w:shd w:val="clear" w:color="auto" w:fill="FFFFFF"/>
              <w:spacing w:after="220" w:line="360" w:lineRule="auto"/>
              <w:rPr>
                <w:color w:val="666666"/>
                <w:sz w:val="21"/>
                <w:szCs w:val="21"/>
              </w:rPr>
            </w:pPr>
            <w:r>
              <w:rPr>
                <w:color w:val="666666"/>
                <w:sz w:val="21"/>
                <w:szCs w:val="21"/>
              </w:rPr>
              <w:t xml:space="preserve">Ndryshimi i regjistrimeve regjistrohet në log; </w:t>
            </w:r>
          </w:p>
        </w:tc>
        <w:tc>
          <w:tcPr>
            <w:tcW w:w="1807" w:type="dxa"/>
            <w:tcBorders>
              <w:top w:val="single" w:sz="6" w:space="0" w:color="EEEEEE"/>
              <w:left w:val="nil"/>
              <w:bottom w:val="single" w:sz="6" w:space="0" w:color="EEEEEE"/>
              <w:right w:val="nil"/>
            </w:tcBorders>
            <w:tcMar>
              <w:top w:w="100" w:type="dxa"/>
              <w:left w:w="360" w:type="dxa"/>
              <w:bottom w:w="100" w:type="dxa"/>
              <w:right w:w="360" w:type="dxa"/>
            </w:tcMar>
          </w:tcPr>
          <w:p w:rsidR="003B6A89" w:rsidRDefault="007A626E">
            <w:pPr>
              <w:pBdr>
                <w:bottom w:val="none" w:sz="0" w:space="11" w:color="auto"/>
              </w:pBdr>
              <w:shd w:val="clear" w:color="auto" w:fill="FFFFFF"/>
              <w:spacing w:after="220" w:line="360" w:lineRule="auto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color w:val="666666"/>
                <w:sz w:val="21"/>
                <w:szCs w:val="21"/>
              </w:rPr>
              <w:t>Po</w:t>
            </w:r>
          </w:p>
        </w:tc>
      </w:tr>
      <w:tr w:rsidR="003B6A89">
        <w:trPr>
          <w:trHeight w:val="555"/>
        </w:trPr>
        <w:tc>
          <w:tcPr>
            <w:tcW w:w="2795" w:type="dxa"/>
            <w:tcBorders>
              <w:top w:val="single" w:sz="6" w:space="0" w:color="EEEEEE"/>
              <w:left w:val="nil"/>
              <w:bottom w:val="single" w:sz="6" w:space="0" w:color="EEEEEE"/>
              <w:right w:val="nil"/>
            </w:tcBorders>
            <w:tcMar>
              <w:top w:w="100" w:type="dxa"/>
              <w:left w:w="360" w:type="dxa"/>
              <w:bottom w:w="100" w:type="dxa"/>
              <w:right w:w="360" w:type="dxa"/>
            </w:tcMar>
          </w:tcPr>
          <w:p w:rsidR="003B6A89" w:rsidRDefault="007A626E">
            <w:pPr>
              <w:pBdr>
                <w:bottom w:val="none" w:sz="0" w:space="11" w:color="auto"/>
              </w:pBdr>
              <w:shd w:val="clear" w:color="auto" w:fill="FFFFFF"/>
              <w:spacing w:after="220" w:line="360" w:lineRule="auto"/>
              <w:rPr>
                <w:color w:val="666666"/>
                <w:sz w:val="21"/>
                <w:szCs w:val="21"/>
              </w:rPr>
            </w:pPr>
            <w:r>
              <w:rPr>
                <w:color w:val="666666"/>
                <w:sz w:val="21"/>
                <w:szCs w:val="21"/>
              </w:rPr>
              <w:t>Disponueshmëria</w:t>
            </w:r>
          </w:p>
        </w:tc>
        <w:tc>
          <w:tcPr>
            <w:tcW w:w="4758" w:type="dxa"/>
            <w:tcBorders>
              <w:top w:val="single" w:sz="6" w:space="0" w:color="EEEEEE"/>
              <w:left w:val="nil"/>
              <w:bottom w:val="single" w:sz="6" w:space="0" w:color="EEEEEE"/>
              <w:right w:val="nil"/>
            </w:tcBorders>
            <w:tcMar>
              <w:top w:w="100" w:type="dxa"/>
              <w:left w:w="360" w:type="dxa"/>
              <w:bottom w:w="100" w:type="dxa"/>
              <w:right w:w="360" w:type="dxa"/>
            </w:tcMar>
          </w:tcPr>
          <w:p w:rsidR="003B6A89" w:rsidRDefault="007A626E">
            <w:pPr>
              <w:pBdr>
                <w:bottom w:val="none" w:sz="0" w:space="11" w:color="auto"/>
              </w:pBdr>
              <w:shd w:val="clear" w:color="auto" w:fill="FFFFFF"/>
              <w:spacing w:after="220" w:line="360" w:lineRule="auto"/>
              <w:rPr>
                <w:color w:val="666666"/>
                <w:sz w:val="21"/>
                <w:szCs w:val="21"/>
              </w:rPr>
            </w:pPr>
            <w:r>
              <w:rPr>
                <w:color w:val="666666"/>
                <w:sz w:val="21"/>
                <w:szCs w:val="21"/>
              </w:rPr>
              <w:t>Backup i konfiguracioneve; UPS për sistemin.</w:t>
            </w:r>
          </w:p>
        </w:tc>
        <w:tc>
          <w:tcPr>
            <w:tcW w:w="1807" w:type="dxa"/>
            <w:tcBorders>
              <w:top w:val="single" w:sz="6" w:space="0" w:color="EEEEEE"/>
              <w:left w:val="nil"/>
              <w:bottom w:val="single" w:sz="6" w:space="0" w:color="EEEEEE"/>
              <w:right w:val="nil"/>
            </w:tcBorders>
            <w:tcMar>
              <w:top w:w="100" w:type="dxa"/>
              <w:left w:w="360" w:type="dxa"/>
              <w:bottom w:w="100" w:type="dxa"/>
              <w:right w:w="360" w:type="dxa"/>
            </w:tcMar>
          </w:tcPr>
          <w:p w:rsidR="003B6A89" w:rsidRDefault="007A626E">
            <w:pPr>
              <w:pBdr>
                <w:bottom w:val="none" w:sz="0" w:space="11" w:color="auto"/>
              </w:pBdr>
              <w:shd w:val="clear" w:color="auto" w:fill="FFFFFF"/>
              <w:spacing w:after="220" w:line="360" w:lineRule="auto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color w:val="666666"/>
                <w:sz w:val="21"/>
                <w:szCs w:val="21"/>
              </w:rPr>
              <w:t>Po</w:t>
            </w:r>
          </w:p>
        </w:tc>
      </w:tr>
      <w:tr w:rsidR="003B6A89">
        <w:trPr>
          <w:trHeight w:val="555"/>
        </w:trPr>
        <w:tc>
          <w:tcPr>
            <w:tcW w:w="2795" w:type="dxa"/>
            <w:tcBorders>
              <w:top w:val="single" w:sz="6" w:space="0" w:color="EEEEEE"/>
              <w:left w:val="nil"/>
              <w:bottom w:val="single" w:sz="6" w:space="0" w:color="EEEEEE"/>
              <w:right w:val="nil"/>
            </w:tcBorders>
            <w:tcMar>
              <w:top w:w="100" w:type="dxa"/>
              <w:left w:w="360" w:type="dxa"/>
              <w:bottom w:w="100" w:type="dxa"/>
              <w:right w:w="360" w:type="dxa"/>
            </w:tcMar>
          </w:tcPr>
          <w:p w:rsidR="003B6A89" w:rsidRDefault="007A626E">
            <w:pPr>
              <w:pBdr>
                <w:bottom w:val="none" w:sz="0" w:space="11" w:color="auto"/>
              </w:pBdr>
              <w:shd w:val="clear" w:color="auto" w:fill="FFFFFF"/>
              <w:spacing w:after="220" w:line="360" w:lineRule="auto"/>
              <w:rPr>
                <w:color w:val="666666"/>
                <w:sz w:val="21"/>
                <w:szCs w:val="21"/>
              </w:rPr>
            </w:pPr>
            <w:r>
              <w:rPr>
                <w:color w:val="666666"/>
                <w:sz w:val="21"/>
                <w:szCs w:val="21"/>
              </w:rPr>
              <w:lastRenderedPageBreak/>
              <w:t>Rikthimi pas incidentit</w:t>
            </w:r>
          </w:p>
        </w:tc>
        <w:tc>
          <w:tcPr>
            <w:tcW w:w="4758" w:type="dxa"/>
            <w:tcBorders>
              <w:top w:val="single" w:sz="6" w:space="0" w:color="EEEEEE"/>
              <w:left w:val="nil"/>
              <w:bottom w:val="single" w:sz="6" w:space="0" w:color="EEEEEE"/>
              <w:right w:val="nil"/>
            </w:tcBorders>
            <w:tcMar>
              <w:top w:w="100" w:type="dxa"/>
              <w:left w:w="360" w:type="dxa"/>
              <w:bottom w:w="100" w:type="dxa"/>
              <w:right w:w="360" w:type="dxa"/>
            </w:tcMar>
          </w:tcPr>
          <w:p w:rsidR="003B6A89" w:rsidRDefault="007A626E">
            <w:pPr>
              <w:pBdr>
                <w:bottom w:val="none" w:sz="0" w:space="11" w:color="auto"/>
              </w:pBdr>
              <w:shd w:val="clear" w:color="auto" w:fill="FFFFFF"/>
              <w:spacing w:after="220" w:line="360" w:lineRule="auto"/>
              <w:rPr>
                <w:color w:val="666666"/>
                <w:sz w:val="21"/>
                <w:szCs w:val="21"/>
              </w:rPr>
            </w:pPr>
            <w:r>
              <w:rPr>
                <w:color w:val="666666"/>
                <w:sz w:val="21"/>
                <w:szCs w:val="21"/>
              </w:rPr>
              <w:t>Procedura e rikthimit; teste periodike.</w:t>
            </w:r>
          </w:p>
        </w:tc>
        <w:tc>
          <w:tcPr>
            <w:tcW w:w="1807" w:type="dxa"/>
            <w:tcBorders>
              <w:top w:val="single" w:sz="6" w:space="0" w:color="EEEEEE"/>
              <w:left w:val="nil"/>
              <w:bottom w:val="single" w:sz="6" w:space="0" w:color="EEEEEE"/>
              <w:right w:val="nil"/>
            </w:tcBorders>
            <w:tcMar>
              <w:top w:w="100" w:type="dxa"/>
              <w:left w:w="360" w:type="dxa"/>
              <w:bottom w:w="100" w:type="dxa"/>
              <w:right w:w="360" w:type="dxa"/>
            </w:tcMar>
          </w:tcPr>
          <w:p w:rsidR="003B6A89" w:rsidRDefault="007A626E">
            <w:pPr>
              <w:pBdr>
                <w:bottom w:val="none" w:sz="0" w:space="11" w:color="auto"/>
              </w:pBdr>
              <w:shd w:val="clear" w:color="auto" w:fill="FFFFFF"/>
              <w:spacing w:after="220" w:line="360" w:lineRule="auto"/>
              <w:jc w:val="center"/>
              <w:rPr>
                <w:color w:val="666666"/>
                <w:sz w:val="21"/>
                <w:szCs w:val="21"/>
              </w:rPr>
            </w:pPr>
            <w:r>
              <w:rPr>
                <w:color w:val="666666"/>
                <w:sz w:val="21"/>
                <w:szCs w:val="21"/>
              </w:rPr>
              <w:t>Po</w:t>
            </w:r>
          </w:p>
        </w:tc>
      </w:tr>
    </w:tbl>
    <w:p w:rsidR="003B6A89" w:rsidRDefault="007A626E">
      <w:pPr>
        <w:pBdr>
          <w:bottom w:val="none" w:sz="0" w:space="10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rPr>
          <w:b/>
          <w:bCs/>
          <w:color w:val="333333"/>
          <w:sz w:val="27"/>
          <w:szCs w:val="27"/>
        </w:rPr>
      </w:pPr>
      <w:bookmarkStart w:id="18" w:name="_ma1nv171aqok" w:colFirst="0" w:colLast="0"/>
      <w:bookmarkEnd w:id="18"/>
      <w:r>
        <w:rPr>
          <w:b/>
          <w:bCs/>
          <w:color w:val="333333"/>
          <w:sz w:val="27"/>
          <w:szCs w:val="27"/>
        </w:rPr>
        <w:t xml:space="preserve">B.  Masa Organizative: </w:t>
      </w:r>
    </w:p>
    <w:p w:rsidR="003B6A89" w:rsidRDefault="007A626E">
      <w:pPr>
        <w:numPr>
          <w:ilvl w:val="0"/>
          <w:numId w:val="19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Çdo akses në regjistrime regjistrohet në log (kush, kur, çfarë regjistrimi);</w:t>
      </w:r>
    </w:p>
    <w:p w:rsidR="003B6A89" w:rsidRDefault="007A626E">
      <w:pPr>
        <w:numPr>
          <w:ilvl w:val="0"/>
          <w:numId w:val="19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Log-et ruhen për 1 (një) vit;</w:t>
      </w:r>
    </w:p>
    <w:p w:rsidR="003B6A89" w:rsidRDefault="007A626E">
      <w:pPr>
        <w:numPr>
          <w:ilvl w:val="0"/>
          <w:numId w:val="19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Vlerësimi i rrezikut (DPIA) rifreskohet çdo 2 (dy) vjet;</w:t>
      </w:r>
    </w:p>
    <w:p w:rsidR="003B6A89" w:rsidRDefault="007A626E">
      <w:pPr>
        <w:numPr>
          <w:ilvl w:val="0"/>
          <w:numId w:val="19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Trajnimi i stafit të autorizuar çdo 6 (gjashtë) muaj;</w:t>
      </w:r>
    </w:p>
    <w:p w:rsidR="003B6A89" w:rsidRDefault="007A626E">
      <w:pPr>
        <w:numPr>
          <w:ilvl w:val="0"/>
          <w:numId w:val="19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Auditime të brendshme çdo vit</w:t>
      </w:r>
    </w:p>
    <w:p w:rsidR="003B6A89" w:rsidRDefault="007A626E">
      <w:pPr>
        <w:pBdr>
          <w:bottom w:val="none" w:sz="0" w:space="10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>13.2</w:t>
      </w:r>
      <w:r>
        <w:rPr>
          <w:color w:val="666666"/>
          <w:sz w:val="21"/>
          <w:szCs w:val="21"/>
        </w:rPr>
        <w:t xml:space="preserve"> Sistemi CCTV është i izoluar nga rrjeti i përgjithshëm i internetit (VLAN i dedikuar ose rrjet i veçantë). Qasja nga distanca (remote) kërkon VPN të miratuar dhe autentifikim me </w:t>
      </w:r>
      <w:proofErr w:type="gramStart"/>
      <w:r>
        <w:rPr>
          <w:color w:val="666666"/>
          <w:sz w:val="21"/>
          <w:szCs w:val="21"/>
        </w:rPr>
        <w:t>dy</w:t>
      </w:r>
      <w:proofErr w:type="gramEnd"/>
      <w:r>
        <w:rPr>
          <w:color w:val="666666"/>
          <w:sz w:val="21"/>
          <w:szCs w:val="21"/>
        </w:rPr>
        <w:t xml:space="preserve"> faktorë.</w:t>
      </w:r>
    </w:p>
    <w:p w:rsidR="003B6A89" w:rsidRDefault="007A626E">
      <w:pP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>13.3</w:t>
      </w:r>
      <w:r>
        <w:rPr>
          <w:color w:val="666666"/>
          <w:sz w:val="21"/>
          <w:szCs w:val="21"/>
        </w:rPr>
        <w:t xml:space="preserve"> Serverët e regjistrimit gj</w:t>
      </w:r>
      <w:r>
        <w:rPr>
          <w:color w:val="666666"/>
          <w:sz w:val="21"/>
          <w:szCs w:val="21"/>
        </w:rPr>
        <w:t>enden në ambiente të mbrojtura fizikisht (dhoma serverësh me qasje të kufizuar).</w:t>
      </w:r>
    </w:p>
    <w:p w:rsidR="003B6A89" w:rsidRDefault="003B6A89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</w:p>
    <w:p w:rsidR="003B6A89" w:rsidRDefault="003B6A89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</w:p>
    <w:p w:rsidR="003B6A89" w:rsidRDefault="003B6A89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sz w:val="21"/>
          <w:szCs w:val="21"/>
        </w:rPr>
      </w:pPr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19" w:name="_904y8mwvouh8" w:colFirst="0" w:colLast="0"/>
      <w:bookmarkEnd w:id="19"/>
      <w:r>
        <w:rPr>
          <w:b/>
          <w:bCs/>
          <w:color w:val="333333"/>
          <w:sz w:val="27"/>
          <w:szCs w:val="27"/>
        </w:rPr>
        <w:t>Neni 14</w:t>
      </w:r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20" w:name="_w07iveqpp0po" w:colFirst="0" w:colLast="0"/>
      <w:bookmarkEnd w:id="20"/>
      <w:r>
        <w:rPr>
          <w:b/>
          <w:bCs/>
          <w:color w:val="333333"/>
          <w:sz w:val="27"/>
          <w:szCs w:val="27"/>
        </w:rPr>
        <w:t>Regjistrimi (Logimi) i Aksesit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>14.1</w:t>
      </w:r>
      <w:r>
        <w:rPr>
          <w:color w:val="666666"/>
          <w:sz w:val="21"/>
          <w:szCs w:val="21"/>
        </w:rPr>
        <w:t xml:space="preserve"> Sistemi regjiston automatikisht çdo akses në regjistrimet CCTV, duke përfshirë:</w:t>
      </w:r>
    </w:p>
    <w:p w:rsidR="003B6A89" w:rsidRDefault="007A626E">
      <w:pPr>
        <w:numPr>
          <w:ilvl w:val="0"/>
          <w:numId w:val="20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Identitetin e përdoruesit (username);</w:t>
      </w:r>
    </w:p>
    <w:p w:rsidR="003B6A89" w:rsidRDefault="007A626E">
      <w:pPr>
        <w:numPr>
          <w:ilvl w:val="0"/>
          <w:numId w:val="20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Datën dhe orën e aksesit;</w:t>
      </w:r>
    </w:p>
    <w:p w:rsidR="003B6A89" w:rsidRDefault="007A626E">
      <w:pPr>
        <w:numPr>
          <w:ilvl w:val="0"/>
          <w:numId w:val="20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Identifikuesin e regjistrimit të aksesuar (kamera, data, ora);</w:t>
      </w:r>
    </w:p>
    <w:p w:rsidR="003B6A89" w:rsidRDefault="007A626E">
      <w:pPr>
        <w:numPr>
          <w:ilvl w:val="0"/>
          <w:numId w:val="20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Llojin e veprimit (shikim, eksport, fshirje).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>14.2</w:t>
      </w:r>
      <w:r>
        <w:rPr>
          <w:color w:val="666666"/>
          <w:sz w:val="21"/>
          <w:szCs w:val="21"/>
        </w:rPr>
        <w:t xml:space="preserve"> Log-et e aksesit janë të pa ndryshueshme (write-once) dhe ruhen për </w:t>
      </w:r>
      <w:r>
        <w:rPr>
          <w:b/>
          <w:bCs/>
          <w:color w:val="666666"/>
          <w:sz w:val="21"/>
          <w:szCs w:val="21"/>
        </w:rPr>
        <w:t>1 (një) vit</w:t>
      </w:r>
      <w:r>
        <w:rPr>
          <w:color w:val="666666"/>
          <w:sz w:val="21"/>
          <w:szCs w:val="21"/>
        </w:rPr>
        <w:t>.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>14.3</w:t>
      </w:r>
      <w:r>
        <w:rPr>
          <w:color w:val="666666"/>
          <w:sz w:val="21"/>
          <w:szCs w:val="21"/>
        </w:rPr>
        <w:t xml:space="preserve"> DPO-ja rishikon log-et çdo 3</w:t>
      </w:r>
      <w:r>
        <w:rPr>
          <w:color w:val="666666"/>
          <w:sz w:val="21"/>
          <w:szCs w:val="21"/>
        </w:rPr>
        <w:t xml:space="preserve"> (tre) muaj për të identifikuar aksese të paautorizuara ose të</w:t>
      </w:r>
    </w:p>
    <w:p w:rsidR="003B6A89" w:rsidRDefault="003B6A89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</w:p>
    <w:p w:rsidR="003B6A89" w:rsidRDefault="003B6A89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</w:p>
    <w:p w:rsidR="003B6A89" w:rsidRDefault="003B6A89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21" w:name="_pyjzby27iet5" w:colFirst="0" w:colLast="0"/>
      <w:bookmarkEnd w:id="21"/>
      <w:r>
        <w:rPr>
          <w:b/>
          <w:bCs/>
          <w:color w:val="333333"/>
          <w:sz w:val="27"/>
          <w:szCs w:val="27"/>
        </w:rPr>
        <w:t>SEKSIONI V</w:t>
      </w:r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22" w:name="_q50w7jac8gwo" w:colFirst="0" w:colLast="0"/>
      <w:bookmarkEnd w:id="22"/>
      <w:r>
        <w:rPr>
          <w:b/>
          <w:bCs/>
          <w:color w:val="333333"/>
          <w:sz w:val="27"/>
          <w:szCs w:val="27"/>
        </w:rPr>
        <w:t xml:space="preserve"> VLERËSIMI I NDIKIMIT DHE MENAXHIMI I RREZIKUT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23" w:name="_dm8n1i7miy43" w:colFirst="0" w:colLast="0"/>
      <w:bookmarkEnd w:id="23"/>
      <w:r>
        <w:rPr>
          <w:b/>
          <w:bCs/>
          <w:color w:val="333333"/>
          <w:sz w:val="27"/>
          <w:szCs w:val="27"/>
        </w:rPr>
        <w:t xml:space="preserve">Neni 15 </w:t>
      </w:r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24" w:name="_3g6s3y525adg" w:colFirst="0" w:colLast="0"/>
      <w:bookmarkEnd w:id="24"/>
      <w:r>
        <w:rPr>
          <w:b/>
          <w:bCs/>
          <w:color w:val="333333"/>
          <w:sz w:val="27"/>
          <w:szCs w:val="27"/>
        </w:rPr>
        <w:t>Vlerësimi i Ndikimit në Mbrojtjen e të Dhënave (DPIA)</w:t>
      </w:r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25" w:name="_2bd9q225coga" w:colFirst="0" w:colLast="0"/>
      <w:bookmarkEnd w:id="25"/>
      <w:r>
        <w:rPr>
          <w:b/>
          <w:bCs/>
          <w:color w:val="333333"/>
          <w:sz w:val="27"/>
          <w:szCs w:val="27"/>
        </w:rPr>
        <w:t xml:space="preserve"> 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>15.1</w:t>
      </w:r>
      <w:r>
        <w:rPr>
          <w:color w:val="666666"/>
          <w:sz w:val="21"/>
          <w:szCs w:val="21"/>
        </w:rPr>
        <w:t xml:space="preserve"> Në përputhje me nenin 31 të Ligjit 124/2024, GeniusLAB</w:t>
      </w:r>
      <w:r>
        <w:rPr>
          <w:color w:val="666666"/>
          <w:sz w:val="21"/>
          <w:szCs w:val="21"/>
        </w:rPr>
        <w:t xml:space="preserve"> ka </w:t>
      </w:r>
      <w:r>
        <w:rPr>
          <w:color w:val="666666"/>
          <w:sz w:val="21"/>
          <w:szCs w:val="21"/>
        </w:rPr>
        <w:t>kryer një DPIA për sistemin CCTV, pasi përpunimi përfshin monitorimin sistematik të një zone të aksesueshme nga publiku në shkallë të gjerë (pika 6, shkronja “c”, neni 31).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>15.2</w:t>
      </w:r>
      <w:r>
        <w:rPr>
          <w:color w:val="666666"/>
          <w:sz w:val="21"/>
          <w:szCs w:val="21"/>
        </w:rPr>
        <w:t xml:space="preserve"> DPIA-ja mbulon: </w:t>
      </w:r>
    </w:p>
    <w:p w:rsidR="003B6A89" w:rsidRDefault="007A626E">
      <w:pPr>
        <w:numPr>
          <w:ilvl w:val="0"/>
          <w:numId w:val="2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Përshkrimin sistematik të veprimeve të përpunimit;</w:t>
      </w:r>
    </w:p>
    <w:p w:rsidR="003B6A89" w:rsidRDefault="007A626E">
      <w:pPr>
        <w:numPr>
          <w:ilvl w:val="0"/>
          <w:numId w:val="2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Vlerësimin e nevojës dhe proporcionalitetit;</w:t>
      </w:r>
    </w:p>
    <w:p w:rsidR="003B6A89" w:rsidRDefault="007A626E">
      <w:pPr>
        <w:numPr>
          <w:ilvl w:val="0"/>
          <w:numId w:val="2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Vlerësimin e rreziqeve për të drejtat dhe liritë e subjekteve;</w:t>
      </w:r>
    </w:p>
    <w:p w:rsidR="003B6A89" w:rsidRDefault="007A626E">
      <w:pPr>
        <w:numPr>
          <w:ilvl w:val="0"/>
          <w:numId w:val="2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Masat e parashikuara për trajtimin e</w:t>
      </w:r>
    </w:p>
    <w:p w:rsidR="003B6A89" w:rsidRDefault="007A626E">
      <w:pPr>
        <w:numPr>
          <w:ilvl w:val="0"/>
          <w:numId w:val="12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 xml:space="preserve">DPIA-ja është miratuar më 18.10.2025 dhe rifreskohet çdo </w:t>
      </w:r>
      <w:r>
        <w:rPr>
          <w:b/>
          <w:bCs/>
          <w:color w:val="666666"/>
          <w:sz w:val="21"/>
          <w:szCs w:val="21"/>
        </w:rPr>
        <w:t>2 (</w:t>
      </w:r>
      <w:proofErr w:type="gramStart"/>
      <w:r>
        <w:rPr>
          <w:b/>
          <w:bCs/>
          <w:color w:val="666666"/>
          <w:sz w:val="21"/>
          <w:szCs w:val="21"/>
        </w:rPr>
        <w:t>dy</w:t>
      </w:r>
      <w:proofErr w:type="gramEnd"/>
      <w:r>
        <w:rPr>
          <w:b/>
          <w:bCs/>
          <w:color w:val="666666"/>
          <w:sz w:val="21"/>
          <w:szCs w:val="21"/>
        </w:rPr>
        <w:t>) vjet</w:t>
      </w:r>
      <w:r>
        <w:rPr>
          <w:color w:val="666666"/>
          <w:sz w:val="21"/>
          <w:szCs w:val="21"/>
        </w:rPr>
        <w:t xml:space="preserve">, ose më herët nëse ndryshon konfigurimi i </w:t>
      </w:r>
      <w:r>
        <w:rPr>
          <w:color w:val="666666"/>
          <w:sz w:val="21"/>
          <w:szCs w:val="21"/>
        </w:rPr>
        <w:t>sistemit ose rregullat ligjore.</w:t>
      </w:r>
    </w:p>
    <w:p w:rsidR="003B6A89" w:rsidRDefault="007A626E">
      <w:pPr>
        <w:numPr>
          <w:ilvl w:val="0"/>
          <w:numId w:val="11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Kopja e DPIA-së ruhet pranë DPO-së dhe vihet në dispozicion të Komisionerit me kërkesë.</w:t>
      </w:r>
    </w:p>
    <w:p w:rsidR="003B6A89" w:rsidRDefault="003B6A89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</w:p>
    <w:p w:rsidR="003B6A89" w:rsidRDefault="003B6A89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</w:p>
    <w:p w:rsidR="003B6A89" w:rsidRDefault="003B6A89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26" w:name="_m7c9ssarxlnm" w:colFirst="0" w:colLast="0"/>
      <w:bookmarkEnd w:id="26"/>
    </w:p>
    <w:p w:rsidR="003B6A89" w:rsidRDefault="003B6A89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27" w:name="_kgiyk5ofm3l9" w:colFirst="0" w:colLast="0"/>
      <w:bookmarkEnd w:id="27"/>
    </w:p>
    <w:p w:rsidR="003B6A89" w:rsidRDefault="003B6A89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28" w:name="_za7bhptmu52" w:colFirst="0" w:colLast="0"/>
      <w:bookmarkEnd w:id="28"/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29" w:name="_27xrsc3wq9be" w:colFirst="0" w:colLast="0"/>
      <w:bookmarkEnd w:id="29"/>
      <w:r>
        <w:rPr>
          <w:b/>
          <w:bCs/>
          <w:color w:val="333333"/>
          <w:sz w:val="27"/>
          <w:szCs w:val="27"/>
        </w:rPr>
        <w:t>Neni 16</w:t>
      </w:r>
    </w:p>
    <w:p w:rsidR="003B6A89" w:rsidRDefault="003B6A89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30" w:name="_s1sz5sksx6z8" w:colFirst="0" w:colLast="0"/>
      <w:bookmarkEnd w:id="30"/>
    </w:p>
    <w:p w:rsidR="003B6A89" w:rsidRDefault="003B6A89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31" w:name="_i46ng0pg51uj" w:colFirst="0" w:colLast="0"/>
      <w:bookmarkEnd w:id="31"/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32" w:name="_lw4zklr4s0el" w:colFirst="0" w:colLast="0"/>
      <w:bookmarkEnd w:id="32"/>
      <w:r>
        <w:rPr>
          <w:b/>
          <w:bCs/>
          <w:color w:val="333333"/>
          <w:sz w:val="27"/>
          <w:szCs w:val="27"/>
        </w:rPr>
        <w:t>Njoftimi për Cenimin e të Dhënave Personale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jc w:val="center"/>
        <w:rPr>
          <w:b/>
          <w:bCs/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 xml:space="preserve"> 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lastRenderedPageBreak/>
        <w:t>16.1</w:t>
      </w:r>
      <w:r>
        <w:rPr>
          <w:color w:val="666666"/>
          <w:sz w:val="21"/>
          <w:szCs w:val="21"/>
        </w:rPr>
        <w:t xml:space="preserve"> Në rast të një cenimi të të dhënave personale (</w:t>
      </w:r>
      <w:proofErr w:type="gramStart"/>
      <w:r>
        <w:rPr>
          <w:color w:val="666666"/>
          <w:sz w:val="21"/>
          <w:szCs w:val="21"/>
        </w:rPr>
        <w:t>p.sh.,</w:t>
      </w:r>
      <w:proofErr w:type="gramEnd"/>
      <w:r>
        <w:rPr>
          <w:color w:val="666666"/>
          <w:sz w:val="21"/>
          <w:szCs w:val="21"/>
        </w:rPr>
        <w:t xml:space="preserve"> akses i paautorizuar, vjedhje e regjistrimeve, humbje e të dhënave), zbatohet procedura e nenit 29 të Ligjit nr. 124/2024.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>16.2</w:t>
      </w:r>
      <w:r>
        <w:rPr>
          <w:color w:val="666666"/>
          <w:sz w:val="21"/>
          <w:szCs w:val="21"/>
        </w:rPr>
        <w:t xml:space="preserve"> Kontrolluesi njofton Komisionerin </w:t>
      </w:r>
      <w:proofErr w:type="gramStart"/>
      <w:r>
        <w:rPr>
          <w:b/>
          <w:bCs/>
          <w:color w:val="666666"/>
          <w:sz w:val="21"/>
          <w:szCs w:val="21"/>
        </w:rPr>
        <w:t>jo</w:t>
      </w:r>
      <w:proofErr w:type="gramEnd"/>
      <w:r>
        <w:rPr>
          <w:b/>
          <w:bCs/>
          <w:color w:val="666666"/>
          <w:sz w:val="21"/>
          <w:szCs w:val="21"/>
        </w:rPr>
        <w:t xml:space="preserve"> më vonë se 72 (shtatëdhjetë e dy) or</w:t>
      </w:r>
      <w:r>
        <w:rPr>
          <w:b/>
          <w:bCs/>
          <w:color w:val="666666"/>
          <w:sz w:val="21"/>
          <w:szCs w:val="21"/>
        </w:rPr>
        <w:t xml:space="preserve">ë </w:t>
      </w:r>
      <w:r>
        <w:rPr>
          <w:color w:val="666666"/>
          <w:sz w:val="21"/>
          <w:szCs w:val="21"/>
        </w:rPr>
        <w:t>pas marrjes dijeni për cenimin, përveçse kur cenimi nuk paraqet rrezik për të drejtat dhe liritë e subjekteve.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>16.3</w:t>
      </w:r>
      <w:r>
        <w:rPr>
          <w:color w:val="666666"/>
          <w:sz w:val="21"/>
          <w:szCs w:val="21"/>
        </w:rPr>
        <w:t xml:space="preserve"> Njoftimi për Komisionerin përmban:</w:t>
      </w:r>
    </w:p>
    <w:p w:rsidR="003B6A89" w:rsidRDefault="007A626E">
      <w:pPr>
        <w:numPr>
          <w:ilvl w:val="0"/>
          <w:numId w:val="13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Natyrën e cenimit;</w:t>
      </w:r>
    </w:p>
    <w:p w:rsidR="003B6A89" w:rsidRDefault="007A626E">
      <w:pPr>
        <w:numPr>
          <w:ilvl w:val="0"/>
          <w:numId w:val="13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Kategoritë dhe numrin e përafërt të subjekteve të prekur;</w:t>
      </w:r>
    </w:p>
    <w:p w:rsidR="003B6A89" w:rsidRDefault="007A626E">
      <w:pPr>
        <w:numPr>
          <w:ilvl w:val="0"/>
          <w:numId w:val="13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Emrin dhe të dhënat e kont</w:t>
      </w:r>
      <w:r>
        <w:rPr>
          <w:color w:val="666666"/>
          <w:sz w:val="21"/>
          <w:szCs w:val="21"/>
        </w:rPr>
        <w:t>aktit të DPO-së;</w:t>
      </w:r>
    </w:p>
    <w:p w:rsidR="003B6A89" w:rsidRDefault="007A626E">
      <w:pPr>
        <w:numPr>
          <w:ilvl w:val="0"/>
          <w:numId w:val="13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Pasojat e mundshme;</w:t>
      </w:r>
    </w:p>
    <w:p w:rsidR="003B6A89" w:rsidRDefault="007A626E">
      <w:pPr>
        <w:numPr>
          <w:ilvl w:val="0"/>
          <w:numId w:val="13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Masat e marra ose të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>16.4</w:t>
      </w:r>
      <w:r>
        <w:rPr>
          <w:color w:val="666666"/>
          <w:sz w:val="21"/>
          <w:szCs w:val="21"/>
        </w:rPr>
        <w:t xml:space="preserve"> Subjektet e të dhënave njoftohen menjëherë kur cenimi paraqet rrezik të lartë për të drejtat dhe liritë e tyre, përveçse kur:</w:t>
      </w:r>
    </w:p>
    <w:p w:rsidR="003B6A89" w:rsidRDefault="007A626E">
      <w:pPr>
        <w:numPr>
          <w:ilvl w:val="0"/>
          <w:numId w:val="3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Janë zbatuar masa mbrojtëse (enkriptimi);</w:t>
      </w:r>
    </w:p>
    <w:p w:rsidR="003B6A89" w:rsidRDefault="007A626E">
      <w:pPr>
        <w:numPr>
          <w:ilvl w:val="0"/>
          <w:numId w:val="3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 xml:space="preserve">Janë marrë masa shtesë </w:t>
      </w:r>
      <w:r>
        <w:rPr>
          <w:color w:val="666666"/>
          <w:sz w:val="21"/>
          <w:szCs w:val="21"/>
        </w:rPr>
        <w:t>që eliminojnë rrezikun;</w:t>
      </w:r>
    </w:p>
    <w:p w:rsidR="003B6A89" w:rsidRDefault="007A626E">
      <w:pPr>
        <w:numPr>
          <w:ilvl w:val="0"/>
          <w:numId w:val="3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Njoftimi individual përbën barrë të tepërt (njoftim publik alternativ).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>16.5</w:t>
      </w:r>
      <w:r>
        <w:rPr>
          <w:color w:val="666666"/>
          <w:sz w:val="21"/>
          <w:szCs w:val="21"/>
        </w:rPr>
        <w:t xml:space="preserve"> Çdo cenim dokumentohet, duke përfshirë faktet, efektet dhe masat</w:t>
      </w:r>
    </w:p>
    <w:p w:rsidR="003B6A89" w:rsidRDefault="003B6A89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</w:p>
    <w:p w:rsidR="003B6A89" w:rsidRDefault="003B6A89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</w:p>
    <w:p w:rsidR="003B6A89" w:rsidRDefault="003B6A89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</w:p>
    <w:p w:rsidR="003B6A89" w:rsidRDefault="003B6A89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</w:p>
    <w:p w:rsidR="003B6A89" w:rsidRDefault="003B6A89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</w:p>
    <w:p w:rsidR="003B6A89" w:rsidRDefault="003B6A89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</w:p>
    <w:p w:rsidR="003B6A89" w:rsidRDefault="003B6A89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sz w:val="21"/>
          <w:szCs w:val="21"/>
        </w:rPr>
      </w:pPr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33" w:name="_yr9canq5iv1u" w:colFirst="0" w:colLast="0"/>
      <w:bookmarkEnd w:id="33"/>
      <w:r>
        <w:rPr>
          <w:b/>
          <w:bCs/>
          <w:color w:val="333333"/>
          <w:sz w:val="27"/>
          <w:szCs w:val="27"/>
        </w:rPr>
        <w:t xml:space="preserve">SEKSIONI VI </w:t>
      </w:r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34" w:name="_u2ktjxaiyxrp" w:colFirst="0" w:colLast="0"/>
      <w:bookmarkEnd w:id="34"/>
      <w:r>
        <w:rPr>
          <w:b/>
          <w:bCs/>
          <w:color w:val="333333"/>
          <w:sz w:val="27"/>
          <w:szCs w:val="27"/>
        </w:rPr>
        <w:t>TRANSFERIMI I TË DHËNAVE PERSONALE</w:t>
      </w:r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35" w:name="_hg8ktf8dw2au" w:colFirst="0" w:colLast="0"/>
      <w:bookmarkEnd w:id="35"/>
      <w:r>
        <w:rPr>
          <w:b/>
          <w:bCs/>
          <w:color w:val="333333"/>
          <w:sz w:val="27"/>
          <w:szCs w:val="27"/>
        </w:rPr>
        <w:t xml:space="preserve"> </w:t>
      </w:r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36" w:name="_lewrc4n8r91b" w:colFirst="0" w:colLast="0"/>
      <w:bookmarkEnd w:id="36"/>
      <w:r>
        <w:rPr>
          <w:b/>
          <w:bCs/>
          <w:color w:val="333333"/>
          <w:sz w:val="27"/>
          <w:szCs w:val="27"/>
        </w:rPr>
        <w:t>Neni 17</w:t>
      </w:r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37" w:name="_ma1blgczhg1j" w:colFirst="0" w:colLast="0"/>
      <w:bookmarkEnd w:id="37"/>
      <w:r>
        <w:rPr>
          <w:b/>
          <w:bCs/>
          <w:color w:val="333333"/>
          <w:sz w:val="27"/>
          <w:szCs w:val="27"/>
        </w:rPr>
        <w:lastRenderedPageBreak/>
        <w:t>Transferimi i Brendshëm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>17.1</w:t>
      </w:r>
      <w:r>
        <w:rPr>
          <w:color w:val="666666"/>
          <w:sz w:val="21"/>
          <w:szCs w:val="21"/>
        </w:rPr>
        <w:t xml:space="preserve"> Regjistrimet CCTV mund të transferohen </w:t>
      </w:r>
      <w:proofErr w:type="gramStart"/>
      <w:r>
        <w:rPr>
          <w:color w:val="666666"/>
          <w:sz w:val="21"/>
          <w:szCs w:val="21"/>
        </w:rPr>
        <w:t>brenda</w:t>
      </w:r>
      <w:proofErr w:type="gramEnd"/>
      <w:r>
        <w:rPr>
          <w:color w:val="666666"/>
          <w:sz w:val="21"/>
          <w:szCs w:val="21"/>
        </w:rPr>
        <w:t xml:space="preserve"> Geniu</w:t>
      </w:r>
      <w:r>
        <w:rPr>
          <w:color w:val="666666"/>
          <w:sz w:val="21"/>
          <w:szCs w:val="21"/>
        </w:rPr>
        <w:t>sLAB</w:t>
      </w:r>
      <w:r>
        <w:rPr>
          <w:color w:val="666666"/>
          <w:sz w:val="21"/>
          <w:szCs w:val="21"/>
        </w:rPr>
        <w:t xml:space="preserve"> vetëm për qëllimet e parashikuara në këtë Rregullore për Politikat e Vëzhgimit me Kamera (VIDEO-SURVEJIMI – SISTEMI CCTV).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>17.2</w:t>
      </w:r>
      <w:r>
        <w:rPr>
          <w:color w:val="666666"/>
          <w:sz w:val="21"/>
          <w:szCs w:val="21"/>
        </w:rPr>
        <w:t xml:space="preserve"> Transferimi tek personat e autorizuar (Seksioni II) regjistroh</w:t>
      </w:r>
      <w:r>
        <w:rPr>
          <w:color w:val="666666"/>
          <w:sz w:val="21"/>
          <w:szCs w:val="21"/>
        </w:rPr>
        <w:t>et në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38" w:name="_lasi2cpo1xzz" w:colFirst="0" w:colLast="0"/>
      <w:bookmarkEnd w:id="38"/>
      <w:r>
        <w:rPr>
          <w:b/>
          <w:bCs/>
          <w:color w:val="333333"/>
          <w:sz w:val="27"/>
          <w:szCs w:val="27"/>
        </w:rPr>
        <w:t xml:space="preserve">Neni 18 </w:t>
      </w:r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39" w:name="_4kikrel0wwq3" w:colFirst="0" w:colLast="0"/>
      <w:bookmarkEnd w:id="39"/>
      <w:r>
        <w:rPr>
          <w:b/>
          <w:bCs/>
          <w:color w:val="333333"/>
          <w:sz w:val="27"/>
          <w:szCs w:val="27"/>
        </w:rPr>
        <w:t>Transferimi tek Autoritetet Kompetente</w:t>
      </w:r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40" w:name="_fn65e6exdf69" w:colFirst="0" w:colLast="0"/>
      <w:bookmarkEnd w:id="40"/>
      <w:r>
        <w:rPr>
          <w:b/>
          <w:bCs/>
          <w:color w:val="333333"/>
          <w:sz w:val="27"/>
          <w:szCs w:val="27"/>
        </w:rPr>
        <w:t xml:space="preserve"> 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>18.1</w:t>
      </w:r>
      <w:r>
        <w:rPr>
          <w:color w:val="666666"/>
          <w:sz w:val="21"/>
          <w:szCs w:val="21"/>
        </w:rPr>
        <w:t xml:space="preserve"> Regjistrimet CCTV u vihen në dispozicion autoriteteve kompetente (policia, prokuroria, gjykata) vetëm kur kërkohet me kërkesë të arsyeshme dhe të bazuar në ligj, për qëllimet e parashikuara në nenin 47 të Ligjit 124/2024 (parandalimi, hetimi, zbulimi ose </w:t>
      </w:r>
      <w:r>
        <w:rPr>
          <w:color w:val="666666"/>
          <w:sz w:val="21"/>
          <w:szCs w:val="21"/>
        </w:rPr>
        <w:t>ndjekja e veprave penale).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>18.2</w:t>
      </w:r>
      <w:r>
        <w:rPr>
          <w:color w:val="666666"/>
          <w:sz w:val="21"/>
          <w:szCs w:val="21"/>
        </w:rPr>
        <w:t xml:space="preserve"> Kërkesa duhet të jetë me shkrim dhe të specifikojë: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numPr>
          <w:ilvl w:val="0"/>
          <w:numId w:val="4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Autoritetin kërkues;</w:t>
      </w:r>
    </w:p>
    <w:p w:rsidR="003B6A89" w:rsidRDefault="007A626E">
      <w:pPr>
        <w:numPr>
          <w:ilvl w:val="0"/>
          <w:numId w:val="4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Subjektin ose ngjarjen specifike;</w:t>
      </w:r>
    </w:p>
    <w:p w:rsidR="003B6A89" w:rsidRDefault="007A626E">
      <w:pPr>
        <w:numPr>
          <w:ilvl w:val="0"/>
          <w:numId w:val="4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Periudhën kohore;</w:t>
      </w:r>
    </w:p>
    <w:p w:rsidR="003B6A89" w:rsidRDefault="007A626E">
      <w:pPr>
        <w:numPr>
          <w:ilvl w:val="0"/>
          <w:numId w:val="4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Qëllimin e kërkesës.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>18.3</w:t>
      </w:r>
      <w:r>
        <w:rPr>
          <w:color w:val="666666"/>
          <w:sz w:val="21"/>
          <w:szCs w:val="21"/>
        </w:rPr>
        <w:t xml:space="preserve"> Transferimi dokumentohet nga DPO-ja, duke përfshirë kopjen e kërkesës, regjistrimet e transferuara, datën dhe personin që ka realizuar transferimin.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>18.4</w:t>
      </w:r>
      <w:r>
        <w:rPr>
          <w:color w:val="666666"/>
          <w:sz w:val="21"/>
          <w:szCs w:val="21"/>
        </w:rPr>
        <w:t xml:space="preserve"> Nuk lejohet transferimi i regjistrimeve për qëllime të tjera pa pëlqimin e subjektit ose bazë ligjore</w:t>
      </w:r>
      <w:r>
        <w:rPr>
          <w:color w:val="666666"/>
          <w:sz w:val="21"/>
          <w:szCs w:val="21"/>
        </w:rPr>
        <w:t xml:space="preserve"> tjetër.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41" w:name="_y3ml8wfwy2h5" w:colFirst="0" w:colLast="0"/>
      <w:bookmarkEnd w:id="41"/>
      <w:r>
        <w:rPr>
          <w:b/>
          <w:bCs/>
          <w:color w:val="333333"/>
          <w:sz w:val="27"/>
          <w:szCs w:val="27"/>
        </w:rPr>
        <w:t>Neni 19</w:t>
      </w:r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42" w:name="_ozvmtrw10cug" w:colFirst="0" w:colLast="0"/>
      <w:bookmarkEnd w:id="42"/>
      <w:r>
        <w:rPr>
          <w:b/>
          <w:bCs/>
          <w:color w:val="333333"/>
          <w:sz w:val="27"/>
          <w:szCs w:val="27"/>
        </w:rPr>
        <w:t>Transferimi Ndërkombëtar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>19.1</w:t>
      </w:r>
      <w:r>
        <w:rPr>
          <w:color w:val="666666"/>
          <w:sz w:val="21"/>
          <w:szCs w:val="21"/>
        </w:rPr>
        <w:t xml:space="preserve"> Regjistrimet CCTV </w:t>
      </w:r>
      <w:r>
        <w:rPr>
          <w:b/>
          <w:bCs/>
          <w:color w:val="666666"/>
          <w:sz w:val="21"/>
          <w:szCs w:val="21"/>
        </w:rPr>
        <w:t xml:space="preserve">nuk transferohen </w:t>
      </w:r>
      <w:r>
        <w:rPr>
          <w:color w:val="666666"/>
          <w:sz w:val="21"/>
          <w:szCs w:val="21"/>
        </w:rPr>
        <w:t>në vende të huaja ose organizata ndërkombëtare, përveçse kur:</w:t>
      </w:r>
    </w:p>
    <w:p w:rsidR="003B6A89" w:rsidRDefault="007A626E">
      <w:pPr>
        <w:numPr>
          <w:ilvl w:val="0"/>
          <w:numId w:val="1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Transferimi është i nevojshëm për të mbrojtur interesat jetikë të subjektit;</w:t>
      </w:r>
    </w:p>
    <w:p w:rsidR="003B6A89" w:rsidRDefault="007A626E">
      <w:pPr>
        <w:numPr>
          <w:ilvl w:val="0"/>
          <w:numId w:val="1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lastRenderedPageBreak/>
        <w:t xml:space="preserve">Ka një vendim përshtatshmërie të </w:t>
      </w:r>
      <w:r>
        <w:rPr>
          <w:color w:val="666666"/>
          <w:sz w:val="21"/>
          <w:szCs w:val="21"/>
        </w:rPr>
        <w:t>Komisionerit për vendin e destinacionit (neni 40);</w:t>
      </w:r>
    </w:p>
    <w:p w:rsidR="003B6A89" w:rsidRDefault="007A626E">
      <w:pPr>
        <w:numPr>
          <w:ilvl w:val="0"/>
          <w:numId w:val="1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Ka masa të përshtatshme mbrojtëse (klauzola standarde, certifikim) (neni 41).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>19.2</w:t>
      </w:r>
      <w:r>
        <w:rPr>
          <w:color w:val="666666"/>
          <w:sz w:val="21"/>
          <w:szCs w:val="21"/>
        </w:rPr>
        <w:t xml:space="preserve"> Çdo transferim i tillë kërkon autorizimin paraprak të DPO-së dhe dokumentim të veçantë.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43" w:name="_afbuvuf6p8s4" w:colFirst="0" w:colLast="0"/>
      <w:bookmarkEnd w:id="43"/>
      <w:r>
        <w:rPr>
          <w:b/>
          <w:bCs/>
          <w:color w:val="333333"/>
          <w:sz w:val="27"/>
          <w:szCs w:val="27"/>
        </w:rPr>
        <w:t xml:space="preserve">SEKSIONI VII </w:t>
      </w:r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color w:val="333333"/>
          <w:sz w:val="27"/>
          <w:szCs w:val="27"/>
        </w:rPr>
      </w:pPr>
      <w:bookmarkStart w:id="44" w:name="_n9mrxykvs6k1" w:colFirst="0" w:colLast="0"/>
      <w:bookmarkEnd w:id="44"/>
      <w:r>
        <w:rPr>
          <w:b/>
          <w:bCs/>
          <w:color w:val="333333"/>
          <w:sz w:val="27"/>
          <w:szCs w:val="27"/>
        </w:rPr>
        <w:t>DISPOZITA TË F</w:t>
      </w:r>
      <w:r>
        <w:rPr>
          <w:b/>
          <w:bCs/>
          <w:color w:val="333333"/>
          <w:sz w:val="27"/>
          <w:szCs w:val="27"/>
        </w:rPr>
        <w:t>UNDME</w:t>
      </w:r>
      <w:r>
        <w:rPr>
          <w:color w:val="333333"/>
          <w:sz w:val="27"/>
          <w:szCs w:val="27"/>
        </w:rPr>
        <w:t xml:space="preserve"> </w:t>
      </w:r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45" w:name="_1bms2i7s532y" w:colFirst="0" w:colLast="0"/>
      <w:bookmarkEnd w:id="45"/>
      <w:r>
        <w:rPr>
          <w:b/>
          <w:bCs/>
          <w:color w:val="333333"/>
          <w:sz w:val="27"/>
          <w:szCs w:val="27"/>
        </w:rPr>
        <w:t>Neni 20 Përditësimi i Politikës</w:t>
      </w:r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rPr>
          <w:color w:val="333333"/>
          <w:sz w:val="27"/>
          <w:szCs w:val="27"/>
        </w:rPr>
      </w:pPr>
      <w:bookmarkStart w:id="46" w:name="_c6pu409du85d" w:colFirst="0" w:colLast="0"/>
      <w:bookmarkEnd w:id="46"/>
      <w:r>
        <w:rPr>
          <w:color w:val="333333"/>
          <w:sz w:val="27"/>
          <w:szCs w:val="27"/>
        </w:rPr>
        <w:t xml:space="preserve">20.1 Kjo Rregullore për Politikat e Vëzhgimit me Kamera (VIDEO-SURVEJIMI – SISTEMI CCTV) rishikohet dhe përditësohet çdo </w:t>
      </w:r>
      <w:r>
        <w:rPr>
          <w:b/>
          <w:bCs/>
          <w:color w:val="333333"/>
          <w:sz w:val="27"/>
          <w:szCs w:val="27"/>
        </w:rPr>
        <w:t>2 (</w:t>
      </w:r>
      <w:proofErr w:type="gramStart"/>
      <w:r>
        <w:rPr>
          <w:b/>
          <w:bCs/>
          <w:color w:val="333333"/>
          <w:sz w:val="27"/>
          <w:szCs w:val="27"/>
        </w:rPr>
        <w:t>dy</w:t>
      </w:r>
      <w:proofErr w:type="gramEnd"/>
      <w:r>
        <w:rPr>
          <w:b/>
          <w:bCs/>
          <w:color w:val="333333"/>
          <w:sz w:val="27"/>
          <w:szCs w:val="27"/>
        </w:rPr>
        <w:t>) vjet</w:t>
      </w:r>
      <w:r>
        <w:rPr>
          <w:color w:val="333333"/>
          <w:sz w:val="27"/>
          <w:szCs w:val="27"/>
        </w:rPr>
        <w:t>, ose më herët kur:</w:t>
      </w:r>
    </w:p>
    <w:p w:rsidR="003B6A89" w:rsidRDefault="007A626E">
      <w:pPr>
        <w:numPr>
          <w:ilvl w:val="0"/>
          <w:numId w:val="8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Ndryshon legjislacioni i aplikueshëm;</w:t>
      </w:r>
    </w:p>
    <w:p w:rsidR="003B6A89" w:rsidRDefault="007A626E">
      <w:pPr>
        <w:numPr>
          <w:ilvl w:val="0"/>
          <w:numId w:val="8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Ndryshon konfigurimi i sistemit CCTV;</w:t>
      </w:r>
    </w:p>
    <w:p w:rsidR="003B6A89" w:rsidRDefault="007A626E">
      <w:pPr>
        <w:numPr>
          <w:ilvl w:val="0"/>
          <w:numId w:val="8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Komisioneri lëshon udhëzime të reja;</w:t>
      </w:r>
    </w:p>
    <w:p w:rsidR="003B6A89" w:rsidRDefault="007A626E">
      <w:pPr>
        <w:numPr>
          <w:ilvl w:val="0"/>
          <w:numId w:val="8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Identifikohen probleme në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>20.2 Përditësimet miratohen nga Administratori ose personi i autorizuar prej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47" w:name="_26r6gxm783f6" w:colFirst="0" w:colLast="0"/>
      <w:bookmarkEnd w:id="47"/>
      <w:r>
        <w:rPr>
          <w:b/>
          <w:bCs/>
          <w:color w:val="333333"/>
          <w:sz w:val="27"/>
          <w:szCs w:val="27"/>
        </w:rPr>
        <w:t>Neni 21</w:t>
      </w:r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48" w:name="_oxw4etiem94l" w:colFirst="0" w:colLast="0"/>
      <w:bookmarkEnd w:id="48"/>
      <w:r>
        <w:rPr>
          <w:b/>
          <w:bCs/>
          <w:color w:val="333333"/>
          <w:sz w:val="27"/>
          <w:szCs w:val="27"/>
        </w:rPr>
        <w:t>Marrëveshjet me Përpunuesit</w:t>
      </w:r>
    </w:p>
    <w:p w:rsidR="003B6A89" w:rsidRDefault="007A626E">
      <w:pPr>
        <w:numPr>
          <w:ilvl w:val="0"/>
          <w:numId w:val="16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 xml:space="preserve">Çdo kontraktues ose ofrues shërbimesh </w:t>
      </w:r>
      <w:r>
        <w:rPr>
          <w:color w:val="666666"/>
          <w:sz w:val="21"/>
          <w:szCs w:val="21"/>
        </w:rPr>
        <w:t>që ka akses në sistemin CCTV (përpunues) lidh një kontratë me GeniusLAB</w:t>
      </w:r>
      <w:r>
        <w:rPr>
          <w:color w:val="666666"/>
          <w:sz w:val="21"/>
          <w:szCs w:val="21"/>
        </w:rPr>
        <w:t xml:space="preserve"> që përfshin klauzolat e detyrueshme të mbrojtjes së të dhënave, në përputhje me nenin 26 të Ligjit nr. 124/2024.</w:t>
      </w:r>
    </w:p>
    <w:p w:rsidR="003B6A89" w:rsidRDefault="007A626E">
      <w:pPr>
        <w:numPr>
          <w:ilvl w:val="0"/>
          <w:numId w:val="16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Kontrata përcakton:</w:t>
      </w:r>
    </w:p>
    <w:p w:rsidR="003B6A89" w:rsidRDefault="007A626E">
      <w:pPr>
        <w:numPr>
          <w:ilvl w:val="0"/>
          <w:numId w:val="14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Qëllimin dhe kohëzgjatjen e përpunimit;</w:t>
      </w:r>
    </w:p>
    <w:p w:rsidR="003B6A89" w:rsidRDefault="007A626E">
      <w:pPr>
        <w:numPr>
          <w:ilvl w:val="0"/>
          <w:numId w:val="14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 xml:space="preserve">Llojin e </w:t>
      </w:r>
      <w:r>
        <w:rPr>
          <w:color w:val="666666"/>
          <w:sz w:val="21"/>
          <w:szCs w:val="21"/>
        </w:rPr>
        <w:t>të dhënave dhe kategoritë e subjekteve;</w:t>
      </w:r>
    </w:p>
    <w:p w:rsidR="003B6A89" w:rsidRDefault="007A626E">
      <w:pPr>
        <w:numPr>
          <w:ilvl w:val="0"/>
          <w:numId w:val="14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Detyrimet dhe të drejtat e GeniusLAB</w:t>
      </w:r>
    </w:p>
    <w:p w:rsidR="003B6A89" w:rsidRDefault="007A626E">
      <w:pPr>
        <w:numPr>
          <w:ilvl w:val="0"/>
          <w:numId w:val="14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Masat teknike dhe organizative të sigurisë;</w:t>
      </w:r>
    </w:p>
    <w:p w:rsidR="003B6A89" w:rsidRDefault="007A626E">
      <w:pPr>
        <w:numPr>
          <w:ilvl w:val="0"/>
          <w:numId w:val="14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Detyrimin për ruajtjen e konfidencialitetit;</w:t>
      </w:r>
    </w:p>
    <w:p w:rsidR="003B6A89" w:rsidRDefault="007A626E">
      <w:pPr>
        <w:numPr>
          <w:ilvl w:val="0"/>
          <w:numId w:val="14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lastRenderedPageBreak/>
        <w:t>Ndalimin e angazhimit të përpunuesve të tjerë pa autorizim;</w:t>
      </w:r>
    </w:p>
    <w:p w:rsidR="003B6A89" w:rsidRDefault="007A626E">
      <w:pPr>
        <w:numPr>
          <w:ilvl w:val="0"/>
          <w:numId w:val="14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Detyrimin për fshirjen ose kthimin e të dhënave pas përfundimit.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49" w:name="_1i1xa5yynffh" w:colFirst="0" w:colLast="0"/>
      <w:bookmarkEnd w:id="49"/>
      <w:r>
        <w:rPr>
          <w:b/>
          <w:bCs/>
          <w:color w:val="333333"/>
          <w:sz w:val="27"/>
          <w:szCs w:val="27"/>
        </w:rPr>
        <w:t>Neni 22</w:t>
      </w:r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50" w:name="_f77yf8mevhhc" w:colFirst="0" w:colLast="0"/>
      <w:bookmarkEnd w:id="50"/>
      <w:r>
        <w:rPr>
          <w:b/>
          <w:bCs/>
          <w:color w:val="333333"/>
          <w:sz w:val="27"/>
          <w:szCs w:val="27"/>
        </w:rPr>
        <w:t>Përgjegjësia dhe Sanksionet</w:t>
      </w:r>
    </w:p>
    <w:p w:rsidR="003B6A89" w:rsidRDefault="007A626E">
      <w:pPr>
        <w:numPr>
          <w:ilvl w:val="0"/>
          <w:numId w:val="17"/>
        </w:numPr>
        <w:shd w:val="clear" w:color="auto" w:fill="FFFFFF"/>
        <w:spacing w:line="445" w:lineRule="auto"/>
        <w:jc w:val="center"/>
      </w:pPr>
      <w:r>
        <w:rPr>
          <w:color w:val="666666"/>
          <w:sz w:val="21"/>
          <w:szCs w:val="21"/>
        </w:rPr>
        <w:t>Shkelja e kësaj Politike nga personeli i GeniusLAB</w:t>
      </w:r>
      <w:r>
        <w:rPr>
          <w:color w:val="666666"/>
          <w:sz w:val="21"/>
          <w:szCs w:val="21"/>
        </w:rPr>
        <w:t xml:space="preserve"> trajtohet sipas procedurave disiplinore të brendshme.</w:t>
      </w:r>
    </w:p>
    <w:p w:rsidR="003B6A89" w:rsidRDefault="007A626E">
      <w:pPr>
        <w:numPr>
          <w:ilvl w:val="0"/>
          <w:numId w:val="17"/>
        </w:numPr>
        <w:shd w:val="clear" w:color="auto" w:fill="FFFFFF"/>
        <w:spacing w:line="445" w:lineRule="auto"/>
      </w:pPr>
      <w:r>
        <w:rPr>
          <w:color w:val="666666"/>
          <w:sz w:val="21"/>
          <w:szCs w:val="21"/>
        </w:rPr>
        <w:t>Shkeljet që konsistojnë në cenim të të dhëna</w:t>
      </w:r>
      <w:r>
        <w:rPr>
          <w:color w:val="666666"/>
          <w:sz w:val="21"/>
          <w:szCs w:val="21"/>
        </w:rPr>
        <w:t>ve personale mund të çojnë në sanksione administrative nga Komisioneri (nenet 93-94 të Ligjit nr. 124/2024) dhe përgjegjësi penale sipas Kodit Penal.</w:t>
      </w:r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51" w:name="_17ioqpma7t56" w:colFirst="0" w:colLast="0"/>
      <w:bookmarkEnd w:id="51"/>
      <w:r>
        <w:rPr>
          <w:b/>
          <w:bCs/>
          <w:color w:val="333333"/>
          <w:sz w:val="27"/>
          <w:szCs w:val="27"/>
        </w:rPr>
        <w:t>Neni 23</w:t>
      </w:r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52" w:name="_5kgflykf1fqt" w:colFirst="0" w:colLast="0"/>
      <w:bookmarkEnd w:id="52"/>
      <w:r>
        <w:rPr>
          <w:b/>
          <w:bCs/>
          <w:color w:val="333333"/>
          <w:sz w:val="27"/>
          <w:szCs w:val="27"/>
        </w:rPr>
        <w:t>Kontakti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>Për çdo pyetje, kërkesë ose ankesë në lidhje me këtë Politikë, ju lutemi të kontaktoni:</w:t>
      </w:r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rPr>
          <w:b/>
          <w:bCs/>
          <w:color w:val="333333"/>
          <w:sz w:val="27"/>
          <w:szCs w:val="27"/>
        </w:rPr>
      </w:pPr>
      <w:bookmarkStart w:id="53" w:name="_f9rud6iwubh4" w:colFirst="0" w:colLast="0"/>
      <w:bookmarkEnd w:id="53"/>
      <w:r>
        <w:rPr>
          <w:b/>
          <w:bCs/>
          <w:color w:val="333333"/>
          <w:sz w:val="27"/>
          <w:szCs w:val="27"/>
        </w:rPr>
        <w:t>Zyrtari për Mbrojtjen e të Dhënave Personale (DPO)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>GeniusLAB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>Albano Doko</w:t>
      </w:r>
      <w:r>
        <w:rPr>
          <w:color w:val="666666"/>
          <w:sz w:val="21"/>
          <w:szCs w:val="21"/>
        </w:rPr>
        <w:t>, me të dhëna kontakti: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E-mail: </w:t>
      </w:r>
      <w:r>
        <w:rPr>
          <w:color w:val="2EA3F2"/>
          <w:sz w:val="21"/>
          <w:szCs w:val="21"/>
        </w:rPr>
        <w:t>adoko@geniuslab.al</w:t>
      </w:r>
      <w:r>
        <w:rPr>
          <w:color w:val="666666"/>
          <w:sz w:val="21"/>
          <w:szCs w:val="21"/>
        </w:rPr>
        <w:t xml:space="preserve"> Telefon: 0695630679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 xml:space="preserve">Adresa: </w:t>
      </w:r>
      <w:r>
        <w:rPr>
          <w:color w:val="666666"/>
          <w:sz w:val="21"/>
          <w:szCs w:val="21"/>
        </w:rPr>
        <w:t>Tiranë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>Xhoel Cullhaj</w:t>
      </w:r>
      <w:r>
        <w:rPr>
          <w:color w:val="666666"/>
          <w:sz w:val="21"/>
          <w:szCs w:val="21"/>
        </w:rPr>
        <w:t>, me të dhëna kontakti: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proofErr w:type="gramStart"/>
      <w:r>
        <w:rPr>
          <w:color w:val="666666"/>
          <w:sz w:val="21"/>
          <w:szCs w:val="21"/>
        </w:rPr>
        <w:t>e-mail</w:t>
      </w:r>
      <w:proofErr w:type="gramEnd"/>
      <w:r>
        <w:rPr>
          <w:color w:val="666666"/>
          <w:sz w:val="21"/>
          <w:szCs w:val="21"/>
        </w:rPr>
        <w:t xml:space="preserve">: </w:t>
      </w:r>
      <w:r>
        <w:rPr>
          <w:color w:val="2EA3F2"/>
          <w:sz w:val="21"/>
          <w:szCs w:val="21"/>
        </w:rPr>
        <w:t>xcullhaj@geniuslab,al</w:t>
      </w:r>
      <w:r>
        <w:rPr>
          <w:color w:val="666666"/>
          <w:sz w:val="21"/>
          <w:szCs w:val="21"/>
        </w:rPr>
        <w:t xml:space="preserve"> Telefon: 0698017438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 xml:space="preserve">Adresa: </w:t>
      </w:r>
      <w:r>
        <w:rPr>
          <w:color w:val="666666"/>
          <w:sz w:val="21"/>
          <w:szCs w:val="21"/>
        </w:rPr>
        <w:t>Tiranë</w:t>
      </w:r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rPr>
          <w:color w:val="333333"/>
          <w:sz w:val="27"/>
          <w:szCs w:val="27"/>
        </w:rPr>
      </w:pPr>
      <w:bookmarkStart w:id="54" w:name="_1mqlc64uk38x" w:colFirst="0" w:colLast="0"/>
      <w:bookmarkEnd w:id="54"/>
      <w:r>
        <w:rPr>
          <w:color w:val="333333"/>
          <w:sz w:val="27"/>
          <w:szCs w:val="27"/>
        </w:rPr>
        <w:t>Administratori i Sistemit CCTV (për çështje teknike)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>Albano Doko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 xml:space="preserve">Email: </w:t>
      </w:r>
      <w:r>
        <w:rPr>
          <w:color w:val="2EA3F2"/>
          <w:sz w:val="21"/>
          <w:szCs w:val="21"/>
        </w:rPr>
        <w:t>adoko@geniuslab.al</w:t>
      </w:r>
      <w:r>
        <w:rPr>
          <w:color w:val="666666"/>
          <w:sz w:val="21"/>
          <w:szCs w:val="21"/>
        </w:rPr>
        <w:t xml:space="preserve"> Telefon: 0695630679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b/>
          <w:bCs/>
          <w:color w:val="666666"/>
          <w:sz w:val="21"/>
          <w:szCs w:val="21"/>
        </w:rPr>
        <w:t xml:space="preserve">Adresa: </w:t>
      </w:r>
      <w:r>
        <w:rPr>
          <w:color w:val="666666"/>
          <w:sz w:val="21"/>
          <w:szCs w:val="21"/>
        </w:rPr>
        <w:t>Tiranë</w:t>
      </w:r>
    </w:p>
    <w:p w:rsidR="003B6A89" w:rsidRDefault="007A626E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 </w:t>
      </w:r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55" w:name="_lji9ekwbehr9" w:colFirst="0" w:colLast="0"/>
      <w:bookmarkEnd w:id="55"/>
      <w:r>
        <w:rPr>
          <w:b/>
          <w:bCs/>
          <w:color w:val="333333"/>
          <w:sz w:val="27"/>
          <w:szCs w:val="27"/>
        </w:rPr>
        <w:t>Neni 24</w:t>
      </w:r>
    </w:p>
    <w:p w:rsidR="003B6A89" w:rsidRDefault="003B6A89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56" w:name="_5rkj2wcl7ul3" w:colFirst="0" w:colLast="0"/>
      <w:bookmarkEnd w:id="56"/>
    </w:p>
    <w:p w:rsidR="003B6A89" w:rsidRDefault="007A626E">
      <w:pPr>
        <w:pStyle w:val="Heading4"/>
        <w:keepNext w:val="0"/>
        <w:keepLines w:val="0"/>
        <w:pBdr>
          <w:bottom w:val="none" w:sz="0" w:space="7" w:color="auto"/>
        </w:pBdr>
        <w:shd w:val="clear" w:color="auto" w:fill="FFFFFF"/>
        <w:spacing w:before="0" w:after="0" w:line="240" w:lineRule="auto"/>
        <w:jc w:val="center"/>
        <w:rPr>
          <w:b/>
          <w:bCs/>
          <w:color w:val="333333"/>
          <w:sz w:val="27"/>
          <w:szCs w:val="27"/>
        </w:rPr>
      </w:pPr>
      <w:bookmarkStart w:id="57" w:name="_f5zyu0toqkav" w:colFirst="0" w:colLast="0"/>
      <w:bookmarkEnd w:id="57"/>
      <w:r>
        <w:rPr>
          <w:b/>
          <w:bCs/>
          <w:color w:val="333333"/>
          <w:sz w:val="27"/>
          <w:szCs w:val="27"/>
        </w:rPr>
        <w:lastRenderedPageBreak/>
        <w:t>Hyrja në Fuqi</w:t>
      </w:r>
    </w:p>
    <w:p w:rsidR="003B6A89" w:rsidRDefault="003B6A89"/>
    <w:p w:rsidR="003B6A89" w:rsidRDefault="003B6A89"/>
    <w:p w:rsidR="003B6A89" w:rsidRDefault="007A626E">
      <w:pPr>
        <w:shd w:val="clear" w:color="auto" w:fill="FFFFFF"/>
        <w:spacing w:line="445" w:lineRule="auto"/>
        <w:rPr>
          <w:color w:val="666666"/>
          <w:sz w:val="21"/>
          <w:szCs w:val="21"/>
        </w:rPr>
      </w:pPr>
      <w:r>
        <w:rPr>
          <w:color w:val="666666"/>
          <w:sz w:val="21"/>
          <w:szCs w:val="21"/>
        </w:rPr>
        <w:t xml:space="preserve">Kjo Politikë hyn në fuqi më datën </w:t>
      </w:r>
      <w:r>
        <w:rPr>
          <w:b/>
          <w:bCs/>
          <w:color w:val="666666"/>
          <w:sz w:val="21"/>
          <w:szCs w:val="21"/>
        </w:rPr>
        <w:t xml:space="preserve">13.01.2026 </w:t>
      </w:r>
      <w:r>
        <w:rPr>
          <w:color w:val="666666"/>
          <w:sz w:val="21"/>
          <w:szCs w:val="21"/>
        </w:rPr>
        <w:t>dhe zëvendëson çdo politikë të mëparshme në këtë fushë.</w:t>
      </w:r>
    </w:p>
    <w:p w:rsidR="003B6A89" w:rsidRDefault="003B6A89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</w:p>
    <w:p w:rsidR="003B6A89" w:rsidRDefault="003B6A89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</w:p>
    <w:p w:rsidR="003B6A89" w:rsidRDefault="003B6A89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</w:p>
    <w:p w:rsidR="003B6A89" w:rsidRDefault="003B6A89">
      <w:pPr>
        <w:pBdr>
          <w:bottom w:val="none" w:sz="0" w:space="11" w:color="auto"/>
        </w:pBdr>
        <w:shd w:val="clear" w:color="auto" w:fill="FFFFFF"/>
        <w:spacing w:line="445" w:lineRule="auto"/>
        <w:rPr>
          <w:color w:val="666666"/>
          <w:sz w:val="21"/>
          <w:szCs w:val="21"/>
        </w:rPr>
      </w:pPr>
    </w:p>
    <w:p w:rsidR="003B6A89" w:rsidRDefault="003B6A89">
      <w:pPr>
        <w:shd w:val="clear" w:color="auto" w:fill="FFFFFF"/>
        <w:spacing w:line="445" w:lineRule="auto"/>
        <w:ind w:left="720"/>
        <w:rPr>
          <w:color w:val="666666"/>
          <w:sz w:val="21"/>
          <w:szCs w:val="21"/>
        </w:rPr>
      </w:pPr>
    </w:p>
    <w:p w:rsidR="003B6A89" w:rsidRDefault="003B6A89"/>
    <w:sectPr w:rsidR="003B6A8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FAD5D35-D8AE-4E82-90C9-D244108523D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1F0EB83C-A85A-4519-BA22-FF8C1736598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F3BF5"/>
    <w:multiLevelType w:val="multilevel"/>
    <w:tmpl w:val="DB0E4E8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666666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E5163C4"/>
    <w:multiLevelType w:val="multilevel"/>
    <w:tmpl w:val="268C1E8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666666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238242E"/>
    <w:multiLevelType w:val="multilevel"/>
    <w:tmpl w:val="68AACDF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666666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2B72700"/>
    <w:multiLevelType w:val="multilevel"/>
    <w:tmpl w:val="D992597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666666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9141FC8"/>
    <w:multiLevelType w:val="multilevel"/>
    <w:tmpl w:val="D8E2004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666666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F806BCB"/>
    <w:multiLevelType w:val="multilevel"/>
    <w:tmpl w:val="4932527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666666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4B712A3"/>
    <w:multiLevelType w:val="multilevel"/>
    <w:tmpl w:val="36F49EF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666666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F723C1B"/>
    <w:multiLevelType w:val="multilevel"/>
    <w:tmpl w:val="3590446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666666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FCD4CF2"/>
    <w:multiLevelType w:val="multilevel"/>
    <w:tmpl w:val="6ADA8B2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666666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2737252"/>
    <w:multiLevelType w:val="multilevel"/>
    <w:tmpl w:val="F6722A9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666666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69F011A"/>
    <w:multiLevelType w:val="multilevel"/>
    <w:tmpl w:val="C4384DB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666666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AFA191F"/>
    <w:multiLevelType w:val="multilevel"/>
    <w:tmpl w:val="C3B20CD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666666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3E12DA4"/>
    <w:multiLevelType w:val="multilevel"/>
    <w:tmpl w:val="55ACFD9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666666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46C0DD7"/>
    <w:multiLevelType w:val="multilevel"/>
    <w:tmpl w:val="34225C2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666666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E187C14"/>
    <w:multiLevelType w:val="multilevel"/>
    <w:tmpl w:val="CDEC95F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666666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69676FFC"/>
    <w:multiLevelType w:val="multilevel"/>
    <w:tmpl w:val="BCB4FCC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666666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6A894859"/>
    <w:multiLevelType w:val="multilevel"/>
    <w:tmpl w:val="8D461E5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666666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6C4F51A5"/>
    <w:multiLevelType w:val="multilevel"/>
    <w:tmpl w:val="BA0272F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666666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D244EF9"/>
    <w:multiLevelType w:val="multilevel"/>
    <w:tmpl w:val="BC3CF93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666666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6FB94C1F"/>
    <w:multiLevelType w:val="multilevel"/>
    <w:tmpl w:val="04E4EC5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666666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74192387"/>
    <w:multiLevelType w:val="multilevel"/>
    <w:tmpl w:val="3AAA12C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666666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1"/>
  </w:num>
  <w:num w:numId="2">
    <w:abstractNumId w:val="15"/>
  </w:num>
  <w:num w:numId="3">
    <w:abstractNumId w:val="17"/>
  </w:num>
  <w:num w:numId="4">
    <w:abstractNumId w:val="1"/>
  </w:num>
  <w:num w:numId="5">
    <w:abstractNumId w:val="18"/>
  </w:num>
  <w:num w:numId="6">
    <w:abstractNumId w:val="9"/>
  </w:num>
  <w:num w:numId="7">
    <w:abstractNumId w:val="3"/>
  </w:num>
  <w:num w:numId="8">
    <w:abstractNumId w:val="20"/>
  </w:num>
  <w:num w:numId="9">
    <w:abstractNumId w:val="5"/>
  </w:num>
  <w:num w:numId="10">
    <w:abstractNumId w:val="8"/>
  </w:num>
  <w:num w:numId="11">
    <w:abstractNumId w:val="12"/>
  </w:num>
  <w:num w:numId="12">
    <w:abstractNumId w:val="6"/>
  </w:num>
  <w:num w:numId="13">
    <w:abstractNumId w:val="16"/>
  </w:num>
  <w:num w:numId="14">
    <w:abstractNumId w:val="14"/>
  </w:num>
  <w:num w:numId="15">
    <w:abstractNumId w:val="10"/>
  </w:num>
  <w:num w:numId="16">
    <w:abstractNumId w:val="0"/>
  </w:num>
  <w:num w:numId="17">
    <w:abstractNumId w:val="2"/>
  </w:num>
  <w:num w:numId="18">
    <w:abstractNumId w:val="4"/>
  </w:num>
  <w:num w:numId="19">
    <w:abstractNumId w:val="7"/>
  </w:num>
  <w:num w:numId="20">
    <w:abstractNumId w:val="19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hideSpelling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A89"/>
    <w:rsid w:val="003B6A89"/>
    <w:rsid w:val="007A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7E9978D-6472-413C-A500-0505404B4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21</Pages>
  <Words>3901</Words>
  <Characters>22236</Characters>
  <Application>Microsoft Office Word</Application>
  <DocSecurity>0</DocSecurity>
  <Lines>185</Lines>
  <Paragraphs>52</Paragraphs>
  <ScaleCrop>false</ScaleCrop>
  <Company/>
  <LinksUpToDate>false</LinksUpToDate>
  <CharactersWithSpaces>26085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2026-05-20T07:29:00Z</dcterms:created>
  <dcterms:modified xsi:type="dcterms:W3CDTF">2026-05-20T07:33:00Z</dcterms:modified>
</cp:coreProperties>
</file>